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20" w:rsidRDefault="003C4620">
      <w:pPr>
        <w:pStyle w:val="Textoindependiente"/>
        <w:rPr>
          <w:b/>
          <w:sz w:val="18"/>
        </w:rPr>
      </w:pPr>
    </w:p>
    <w:p w:rsidR="0059795F" w:rsidRDefault="0059795F">
      <w:pPr>
        <w:pStyle w:val="Textoindependiente"/>
        <w:rPr>
          <w:b/>
          <w:sz w:val="18"/>
        </w:rPr>
      </w:pPr>
    </w:p>
    <w:p w:rsidR="0059795F" w:rsidRPr="0059795F" w:rsidRDefault="0059795F" w:rsidP="0059795F">
      <w:pPr>
        <w:pStyle w:val="Textoindependiente"/>
        <w:tabs>
          <w:tab w:val="left" w:pos="1276"/>
        </w:tabs>
        <w:ind w:left="1239"/>
        <w:rPr>
          <w:b/>
          <w:u w:val="single"/>
        </w:rPr>
      </w:pPr>
      <w:bookmarkStart w:id="0" w:name="_GoBack"/>
      <w:bookmarkEnd w:id="0"/>
      <w:r>
        <w:rPr>
          <w:b/>
          <w:sz w:val="18"/>
        </w:rPr>
        <w:tab/>
      </w:r>
      <w:r w:rsidRPr="0059795F">
        <w:rPr>
          <w:b/>
          <w:u w:val="single"/>
        </w:rPr>
        <w:t>PAGARE – EXCEPCION DE PRESCRIPCION – LEY APLICABLE – VIGENCIA DEL DECRETO LEY 5965/63.</w:t>
      </w:r>
    </w:p>
    <w:p w:rsidR="003C4620" w:rsidRDefault="003C4620">
      <w:pPr>
        <w:pStyle w:val="Textoindependiente"/>
        <w:rPr>
          <w:b/>
          <w:sz w:val="18"/>
        </w:rPr>
      </w:pPr>
    </w:p>
    <w:p w:rsidR="003C4620" w:rsidRDefault="003C4620">
      <w:pPr>
        <w:pStyle w:val="Textoindependiente"/>
        <w:rPr>
          <w:b/>
          <w:sz w:val="23"/>
        </w:rPr>
      </w:pPr>
    </w:p>
    <w:p w:rsidR="003C4620" w:rsidRDefault="00364DE4">
      <w:pPr>
        <w:ind w:left="1239"/>
        <w:jc w:val="both"/>
        <w:rPr>
          <w:sz w:val="24"/>
        </w:rPr>
      </w:pPr>
      <w:r>
        <w:rPr>
          <w:b/>
          <w:sz w:val="24"/>
        </w:rPr>
        <w:t>SENTENCIA NÚMERO</w:t>
      </w:r>
      <w:r>
        <w:rPr>
          <w:sz w:val="24"/>
        </w:rPr>
        <w:t>: 228.</w:t>
      </w:r>
    </w:p>
    <w:p w:rsidR="003C4620" w:rsidRDefault="00364DE4">
      <w:pPr>
        <w:pStyle w:val="Textoindependiente"/>
        <w:spacing w:before="204"/>
        <w:ind w:left="1239"/>
        <w:jc w:val="both"/>
      </w:pPr>
      <w:r>
        <w:t>Marcos Juárez, 12 de Noviembre de 2019.-------------------------------------------------------</w:t>
      </w:r>
    </w:p>
    <w:p w:rsidR="003C4620" w:rsidRDefault="00364DE4">
      <w:pPr>
        <w:spacing w:before="204" w:line="417" w:lineRule="auto"/>
        <w:ind w:left="1239" w:right="344"/>
        <w:jc w:val="both"/>
        <w:rPr>
          <w:sz w:val="24"/>
        </w:rPr>
      </w:pPr>
      <w:r>
        <w:rPr>
          <w:b/>
          <w:sz w:val="24"/>
        </w:rPr>
        <w:t>Y VISTOS</w:t>
      </w:r>
      <w:r>
        <w:rPr>
          <w:sz w:val="24"/>
        </w:rPr>
        <w:t xml:space="preserve">: Estos autos caratulados </w:t>
      </w:r>
      <w:r>
        <w:rPr>
          <w:b/>
          <w:sz w:val="24"/>
        </w:rPr>
        <w:t>“FERUGLIO, Orlando Cristian c/ ALEMANNO, Oscar Eduardo- Ejecutivo” (</w:t>
      </w:r>
      <w:proofErr w:type="spellStart"/>
      <w:r>
        <w:rPr>
          <w:b/>
          <w:sz w:val="24"/>
        </w:rPr>
        <w:t>Expte</w:t>
      </w:r>
      <w:proofErr w:type="spellEnd"/>
      <w:r>
        <w:rPr>
          <w:b/>
          <w:sz w:val="24"/>
        </w:rPr>
        <w:t xml:space="preserve">. N° 7744205) </w:t>
      </w:r>
      <w:r>
        <w:rPr>
          <w:sz w:val="24"/>
        </w:rPr>
        <w:t>de los que resulta que:</w:t>
      </w:r>
    </w:p>
    <w:p w:rsidR="003C4620" w:rsidRDefault="00364DE4">
      <w:pPr>
        <w:pStyle w:val="Textoindependiente"/>
        <w:spacing w:line="417" w:lineRule="auto"/>
        <w:ind w:left="1239" w:right="369"/>
        <w:jc w:val="both"/>
      </w:pPr>
      <w:r>
        <w:rPr>
          <w:b/>
        </w:rPr>
        <w:t>I.-</w:t>
      </w:r>
      <w:r>
        <w:t xml:space="preserve">A fs. 03/04, con fecha nueve de noviembre de dos mil dieciocho, comparece el Sr. Orlando Cristian </w:t>
      </w:r>
      <w:proofErr w:type="spellStart"/>
      <w:r>
        <w:t>Feruglio</w:t>
      </w:r>
      <w:proofErr w:type="spellEnd"/>
      <w:r>
        <w:t xml:space="preserve"> D</w:t>
      </w:r>
      <w:r>
        <w:t xml:space="preserve">NI 17.955.086 acompañado de su letrado apoderado Dr. Franco </w:t>
      </w:r>
      <w:proofErr w:type="spellStart"/>
      <w:r>
        <w:t>Maggi</w:t>
      </w:r>
      <w:proofErr w:type="spellEnd"/>
      <w:r>
        <w:t xml:space="preserve"> (Carta Poder a fs. 17) e inicia demanda ejecutiva en contra del Sr. Oscar Eduardo </w:t>
      </w:r>
      <w:proofErr w:type="spellStart"/>
      <w:r>
        <w:t>Alemanno</w:t>
      </w:r>
      <w:proofErr w:type="spellEnd"/>
      <w:r>
        <w:t xml:space="preserve"> tendiente al cobro de la suma de Pesos Quince mil ($ 15.000) con más sus intereses y costas.--</w:t>
      </w:r>
    </w:p>
    <w:p w:rsidR="003C4620" w:rsidRDefault="00364DE4">
      <w:pPr>
        <w:pStyle w:val="Textoindependiente"/>
        <w:spacing w:line="275" w:lineRule="exact"/>
        <w:ind w:left="1239"/>
      </w:pPr>
      <w:r>
        <w:t>----</w:t>
      </w:r>
      <w:r>
        <w:t>---------------------------------------------------------------</w:t>
      </w:r>
    </w:p>
    <w:p w:rsidR="003C4620" w:rsidRDefault="00364DE4">
      <w:pPr>
        <w:pStyle w:val="Textoindependiente"/>
        <w:spacing w:before="203" w:line="417" w:lineRule="auto"/>
        <w:ind w:left="1239" w:right="371"/>
        <w:jc w:val="both"/>
      </w:pPr>
      <w:r>
        <w:t>Manifiesta que la suma reclama proviene de un pagaré con cláusula “sin protesto” librado por el demandado a su favor el 15 de enero de 2016 por la suma de Pesos Quince mil ($15.000) con vencim</w:t>
      </w:r>
      <w:r>
        <w:t>iento el día 15 de abril de 2016, el que se encuentra vencido e impago pese a las gestiones realizadas.----------------------------------</w:t>
      </w:r>
    </w:p>
    <w:p w:rsidR="003C4620" w:rsidRDefault="00364DE4">
      <w:pPr>
        <w:pStyle w:val="Textoindependiente"/>
        <w:spacing w:line="417" w:lineRule="auto"/>
        <w:ind w:left="1239" w:right="366"/>
        <w:jc w:val="both"/>
      </w:pPr>
      <w:r>
        <w:rPr>
          <w:b/>
        </w:rPr>
        <w:t>II.-</w:t>
      </w:r>
      <w:r>
        <w:t xml:space="preserve">Impreso el trámite de ley (fs. 8), a fs. 11 comparece Oscar Eduardo </w:t>
      </w:r>
      <w:proofErr w:type="spellStart"/>
      <w:r>
        <w:t>Alemanno</w:t>
      </w:r>
      <w:proofErr w:type="spellEnd"/>
      <w:r>
        <w:t xml:space="preserve"> con el patrocinio letrado del Dr. Car</w:t>
      </w:r>
      <w:r>
        <w:t>los A. Cerón y opone excepción de prescripción. Expresa que la actora pretende el cobro de un pagaré cuyo vencimiento operó el 15 de abril de 2016, de modo que se relama una deuda prescripta por haber transcurrido el plazo de dos años</w:t>
      </w:r>
    </w:p>
    <w:p w:rsidR="003C4620" w:rsidRDefault="003C4620">
      <w:pPr>
        <w:spacing w:line="417" w:lineRule="auto"/>
        <w:jc w:val="both"/>
        <w:sectPr w:rsidR="003C4620">
          <w:footerReference w:type="default" r:id="rId7"/>
          <w:type w:val="continuous"/>
          <w:pgSz w:w="11900" w:h="16840"/>
          <w:pgMar w:top="680" w:right="480" w:bottom="920" w:left="740" w:header="720" w:footer="725" w:gutter="0"/>
          <w:pgNumType w:start="1"/>
          <w:cols w:space="720"/>
        </w:sect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spacing w:before="5"/>
        <w:rPr>
          <w:sz w:val="26"/>
        </w:rPr>
      </w:pPr>
    </w:p>
    <w:p w:rsidR="003C4620" w:rsidRDefault="00364DE4">
      <w:pPr>
        <w:pStyle w:val="Textoindependiente"/>
        <w:spacing w:before="90" w:line="417" w:lineRule="auto"/>
        <w:ind w:left="110" w:right="1501"/>
        <w:jc w:val="both"/>
      </w:pPr>
      <w:proofErr w:type="gramStart"/>
      <w:r>
        <w:t>dispuesto</w:t>
      </w:r>
      <w:proofErr w:type="gramEnd"/>
      <w:r>
        <w:t xml:space="preserve"> por el art. 2564 inciso d) del CCCN atento la fecha de vencimiento indicada y la de la presentación de la demanda (09/11/2018). Funda su pretensión en derecho y ofrece prueba (documental).-------------------------------</w:t>
      </w:r>
    </w:p>
    <w:p w:rsidR="003C4620" w:rsidRDefault="00364DE4">
      <w:pPr>
        <w:pStyle w:val="Textoindependiente"/>
        <w:spacing w:line="417" w:lineRule="auto"/>
        <w:ind w:left="110" w:right="1478"/>
        <w:jc w:val="both"/>
      </w:pPr>
      <w:r>
        <w:rPr>
          <w:b/>
          <w:spacing w:val="7"/>
        </w:rPr>
        <w:t>III.-</w:t>
      </w:r>
      <w:r>
        <w:rPr>
          <w:spacing w:val="7"/>
        </w:rPr>
        <w:t xml:space="preserve">Corrido traslado </w:t>
      </w:r>
      <w:r>
        <w:rPr>
          <w:spacing w:val="4"/>
        </w:rPr>
        <w:t>de l</w:t>
      </w:r>
      <w:r>
        <w:rPr>
          <w:spacing w:val="4"/>
        </w:rPr>
        <w:t xml:space="preserve">a </w:t>
      </w:r>
      <w:r>
        <w:rPr>
          <w:spacing w:val="7"/>
        </w:rPr>
        <w:t xml:space="preserve">excepción planteada, </w:t>
      </w:r>
      <w:r>
        <w:rPr>
          <w:spacing w:val="4"/>
        </w:rPr>
        <w:t xml:space="preserve">lo </w:t>
      </w:r>
      <w:r>
        <w:rPr>
          <w:spacing w:val="6"/>
        </w:rPr>
        <w:t xml:space="preserve">evacua </w:t>
      </w:r>
      <w:r>
        <w:rPr>
          <w:spacing w:val="4"/>
        </w:rPr>
        <w:t xml:space="preserve">la </w:t>
      </w:r>
      <w:r>
        <w:rPr>
          <w:spacing w:val="6"/>
        </w:rPr>
        <w:t xml:space="preserve">parte actora </w:t>
      </w:r>
      <w:r>
        <w:t xml:space="preserve">a </w:t>
      </w:r>
      <w:r>
        <w:rPr>
          <w:spacing w:val="5"/>
        </w:rPr>
        <w:t xml:space="preserve">fs. </w:t>
      </w:r>
      <w:r>
        <w:rPr>
          <w:spacing w:val="8"/>
        </w:rPr>
        <w:t xml:space="preserve">18/19 </w:t>
      </w:r>
      <w:r>
        <w:rPr>
          <w:spacing w:val="2"/>
        </w:rPr>
        <w:t xml:space="preserve">solicitando </w:t>
      </w:r>
      <w:r>
        <w:t xml:space="preserve">su </w:t>
      </w:r>
      <w:r>
        <w:rPr>
          <w:spacing w:val="2"/>
        </w:rPr>
        <w:t xml:space="preserve">rechazo </w:t>
      </w:r>
      <w:r>
        <w:t xml:space="preserve">con </w:t>
      </w:r>
      <w:r>
        <w:rPr>
          <w:spacing w:val="2"/>
        </w:rPr>
        <w:t xml:space="preserve">costas, fundando ello </w:t>
      </w:r>
      <w:r>
        <w:t xml:space="preserve">en los </w:t>
      </w:r>
      <w:r>
        <w:rPr>
          <w:spacing w:val="2"/>
        </w:rPr>
        <w:t xml:space="preserve">arts. </w:t>
      </w:r>
      <w:r>
        <w:t xml:space="preserve">96, 97 y 103 del </w:t>
      </w:r>
      <w:r>
        <w:rPr>
          <w:spacing w:val="2"/>
        </w:rPr>
        <w:t xml:space="preserve">Decreto </w:t>
      </w:r>
      <w:r>
        <w:rPr>
          <w:spacing w:val="3"/>
        </w:rPr>
        <w:t xml:space="preserve">Ley </w:t>
      </w:r>
      <w:r>
        <w:t>5965/63. Ello así ya que considera aplicable el plazo de prescripción de tres años en materia de títulos</w:t>
      </w:r>
      <w:r>
        <w:t xml:space="preserve"> cambiarios puesto que si bien la ley 26.994 derogó el Código de Comercio, ello no importó la derogación de las normas complementarias, salvo las expresamente mencionadas en esa misma ley. En consecuencia, el decreto ley sigue vigente y ello se corrobora c</w:t>
      </w:r>
      <w:r>
        <w:t xml:space="preserve">on el art. 1834 inciso a del CCCN en cuanto prevé que las normas concernientes a los títulos valores </w:t>
      </w:r>
      <w:proofErr w:type="spellStart"/>
      <w:r>
        <w:t>cartulares</w:t>
      </w:r>
      <w:proofErr w:type="spellEnd"/>
      <w:r>
        <w:t xml:space="preserve"> se aplican en subsidio de las especiales que rigen para títulos valores determinados. Lo dispuesto por el art. 2564 inciso d del CCCN sólo ha de</w:t>
      </w:r>
      <w:r>
        <w:t xml:space="preserve">rogado la regla general que, en lo </w:t>
      </w:r>
      <w:r>
        <w:rPr>
          <w:spacing w:val="3"/>
        </w:rPr>
        <w:t xml:space="preserve">relativo </w:t>
      </w:r>
      <w:r>
        <w:t xml:space="preserve">a </w:t>
      </w:r>
      <w:r>
        <w:rPr>
          <w:spacing w:val="3"/>
        </w:rPr>
        <w:t xml:space="preserve">documentos endosables </w:t>
      </w:r>
      <w:r>
        <w:t xml:space="preserve">o al </w:t>
      </w:r>
      <w:r>
        <w:rPr>
          <w:spacing w:val="3"/>
        </w:rPr>
        <w:t xml:space="preserve">portador, imponía </w:t>
      </w:r>
      <w:r>
        <w:t xml:space="preserve">el </w:t>
      </w:r>
      <w:r>
        <w:rPr>
          <w:spacing w:val="3"/>
        </w:rPr>
        <w:t xml:space="preserve">Código Comercial </w:t>
      </w:r>
      <w:r>
        <w:rPr>
          <w:spacing w:val="2"/>
        </w:rPr>
        <w:t xml:space="preserve">mas </w:t>
      </w:r>
      <w:r>
        <w:t xml:space="preserve">no </w:t>
      </w:r>
      <w:r>
        <w:rPr>
          <w:spacing w:val="4"/>
        </w:rPr>
        <w:t xml:space="preserve">las </w:t>
      </w:r>
      <w:r>
        <w:t>disposiciones que en materia de prescripción contiene el decreto ley</w:t>
      </w:r>
      <w:r>
        <w:rPr>
          <w:spacing w:val="10"/>
        </w:rPr>
        <w:t xml:space="preserve"> </w:t>
      </w:r>
      <w:r>
        <w:t>5965/63.--------------------</w:t>
      </w:r>
    </w:p>
    <w:p w:rsidR="003C4620" w:rsidRDefault="00364DE4">
      <w:pPr>
        <w:pStyle w:val="Textoindependiente"/>
        <w:spacing w:line="274" w:lineRule="exact"/>
        <w:ind w:left="110"/>
      </w:pPr>
      <w:r>
        <w:t>-------------------</w:t>
      </w:r>
    </w:p>
    <w:p w:rsidR="003C4620" w:rsidRDefault="00364DE4">
      <w:pPr>
        <w:pStyle w:val="Textoindependiente"/>
        <w:spacing w:before="203" w:line="417" w:lineRule="auto"/>
        <w:ind w:left="110" w:right="1499"/>
      </w:pPr>
      <w:r>
        <w:rPr>
          <w:b/>
        </w:rPr>
        <w:t>IV.-</w:t>
      </w:r>
      <w:r>
        <w:t>Omitida la apertura a prueba, se dicta el decreto de autos (fs. 23), el que firme deja la causa en estado de resolver.---------------------------------------------------------</w:t>
      </w:r>
    </w:p>
    <w:p w:rsidR="003C4620" w:rsidRDefault="00364DE4">
      <w:pPr>
        <w:pStyle w:val="Ttulo1"/>
        <w:rPr>
          <w:rFonts w:ascii="Times New Roman"/>
        </w:rPr>
      </w:pPr>
      <w:r>
        <w:rPr>
          <w:rFonts w:ascii="Times New Roman"/>
        </w:rPr>
        <w:t>Y CONSIDERANDO:</w:t>
      </w:r>
    </w:p>
    <w:p w:rsidR="003C4620" w:rsidRDefault="00364DE4">
      <w:pPr>
        <w:pStyle w:val="Textoindependiente"/>
        <w:spacing w:before="204" w:line="417" w:lineRule="auto"/>
        <w:ind w:left="110" w:right="1498"/>
        <w:jc w:val="both"/>
      </w:pPr>
      <w:r>
        <w:rPr>
          <w:b/>
        </w:rPr>
        <w:t xml:space="preserve">I.- La Litis.- </w:t>
      </w:r>
      <w:r>
        <w:t xml:space="preserve">Que comparece el Sr. Orlando Cristian </w:t>
      </w:r>
      <w:proofErr w:type="spellStart"/>
      <w:r>
        <w:t>Feruglio</w:t>
      </w:r>
      <w:proofErr w:type="spellEnd"/>
      <w:r>
        <w:t xml:space="preserve"> e </w:t>
      </w:r>
      <w:r>
        <w:t xml:space="preserve">inicia demanda ejecutiva en contra del Sr. Oscar Eduardo </w:t>
      </w:r>
      <w:proofErr w:type="spellStart"/>
      <w:r>
        <w:t>Alemanno</w:t>
      </w:r>
      <w:proofErr w:type="spellEnd"/>
      <w:r>
        <w:t xml:space="preserve">, persiguiendo el cobro de la suma de Pesos Quince mil ($15.000) con más intereses y costas, todo ello, en virtud de un pagaré suscripto por el demandado a favor del accionante. El demandado </w:t>
      </w:r>
      <w:r>
        <w:t>interpone excepción de prescripción al progreso de la demanda, a lo que la accionante se opone solicitando su rechazo con costas.----</w:t>
      </w:r>
    </w:p>
    <w:p w:rsidR="003C4620" w:rsidRDefault="00364DE4">
      <w:pPr>
        <w:pStyle w:val="Textoindependiente"/>
        <w:spacing w:line="275" w:lineRule="exact"/>
        <w:ind w:left="110"/>
      </w:pPr>
      <w:r>
        <w:t>-------------------------------------------------------------</w:t>
      </w:r>
    </w:p>
    <w:p w:rsidR="003C4620" w:rsidRDefault="00364DE4">
      <w:pPr>
        <w:pStyle w:val="Textoindependiente"/>
        <w:spacing w:before="204"/>
        <w:ind w:left="110"/>
      </w:pPr>
      <w:r>
        <w:t>Queda de este modo planteado el caso sometido a estudio.---------------------------</w:t>
      </w:r>
    </w:p>
    <w:p w:rsidR="003C4620" w:rsidRDefault="00364DE4">
      <w:pPr>
        <w:pStyle w:val="Textoindependiente"/>
        <w:spacing w:before="204"/>
        <w:ind w:left="110"/>
      </w:pPr>
      <w:r>
        <w:rPr>
          <w:b/>
        </w:rPr>
        <w:t>II.-</w:t>
      </w:r>
      <w:r>
        <w:t>Corresponde analizar seguidamente la defensa opuesta por el demandado dirigida a</w:t>
      </w:r>
    </w:p>
    <w:p w:rsidR="003C4620" w:rsidRDefault="003C4620">
      <w:pPr>
        <w:sectPr w:rsidR="003C4620">
          <w:pgSz w:w="11900" w:h="16840"/>
          <w:pgMar w:top="1600" w:right="480" w:bottom="920" w:left="740" w:header="0" w:footer="725" w:gutter="0"/>
          <w:cols w:space="720"/>
        </w:sect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spacing w:before="5"/>
        <w:rPr>
          <w:sz w:val="26"/>
        </w:rPr>
      </w:pPr>
    </w:p>
    <w:p w:rsidR="003C4620" w:rsidRDefault="00364DE4">
      <w:pPr>
        <w:pStyle w:val="Textoindependiente"/>
        <w:spacing w:before="90" w:line="417" w:lineRule="auto"/>
        <w:ind w:left="1244" w:right="366"/>
        <w:jc w:val="both"/>
      </w:pPr>
      <w:proofErr w:type="gramStart"/>
      <w:r>
        <w:t>enervar</w:t>
      </w:r>
      <w:proofErr w:type="gramEnd"/>
      <w:r>
        <w:t xml:space="preserve"> la ejecución seguida en su contra, alegando que el doc</w:t>
      </w:r>
      <w:r>
        <w:t>umento base de la acción se encuentra prescripto.-</w:t>
      </w:r>
    </w:p>
    <w:p w:rsidR="003C4620" w:rsidRDefault="00364DE4">
      <w:pPr>
        <w:pStyle w:val="Ttulo1"/>
        <w:ind w:left="1244"/>
        <w:jc w:val="both"/>
        <w:rPr>
          <w:rFonts w:ascii="Times New Roman" w:hAnsi="Times New Roman"/>
          <w:b w:val="0"/>
        </w:rPr>
      </w:pPr>
      <w:r>
        <w:rPr>
          <w:rFonts w:ascii="Times New Roman" w:hAnsi="Times New Roman"/>
        </w:rPr>
        <w:t>1. Excepción de prescripción</w:t>
      </w:r>
      <w:r>
        <w:rPr>
          <w:rFonts w:ascii="Times New Roman" w:hAnsi="Times New Roman"/>
          <w:b w:val="0"/>
        </w:rPr>
        <w:t>:</w:t>
      </w:r>
    </w:p>
    <w:p w:rsidR="003C4620" w:rsidRDefault="00364DE4">
      <w:pPr>
        <w:pStyle w:val="Textoindependiente"/>
        <w:spacing w:before="204" w:line="417" w:lineRule="auto"/>
        <w:ind w:left="1244" w:right="366"/>
        <w:jc w:val="both"/>
      </w:pPr>
      <w:proofErr w:type="spellStart"/>
      <w:r>
        <w:rPr>
          <w:b/>
        </w:rPr>
        <w:t>a.</w:t>
      </w:r>
      <w:r>
        <w:t>Este</w:t>
      </w:r>
      <w:proofErr w:type="spellEnd"/>
      <w:r>
        <w:t xml:space="preserve"> instituto, genera más de una vez cierta resistencia, pero existen buenas razones para darle sustento jurídico y, por lo demás, </w:t>
      </w:r>
      <w:proofErr w:type="spellStart"/>
      <w:r>
        <w:t>trátase</w:t>
      </w:r>
      <w:proofErr w:type="spellEnd"/>
      <w:r>
        <w:t xml:space="preserve"> de un modo de extinción de las ob</w:t>
      </w:r>
      <w:r>
        <w:t>ligaciones civiles establecidas por la ley, de inexcusable observancia por los jueces frente al planteo del interesado.------------------------------------------------------------</w:t>
      </w:r>
    </w:p>
    <w:p w:rsidR="003C4620" w:rsidRDefault="00364DE4">
      <w:pPr>
        <w:pStyle w:val="Textoindependiente"/>
        <w:spacing w:line="417" w:lineRule="auto"/>
        <w:ind w:left="1244" w:right="342"/>
        <w:jc w:val="both"/>
      </w:pPr>
      <w:r>
        <w:rPr>
          <w:spacing w:val="4"/>
        </w:rPr>
        <w:t xml:space="preserve">Si </w:t>
      </w:r>
      <w:r>
        <w:rPr>
          <w:spacing w:val="6"/>
        </w:rPr>
        <w:t xml:space="preserve">bien puede </w:t>
      </w:r>
      <w:r>
        <w:rPr>
          <w:spacing w:val="7"/>
        </w:rPr>
        <w:t xml:space="preserve">resultar moralmente reprochable, </w:t>
      </w:r>
      <w:r>
        <w:rPr>
          <w:spacing w:val="5"/>
        </w:rPr>
        <w:t xml:space="preserve">que </w:t>
      </w:r>
      <w:r>
        <w:rPr>
          <w:spacing w:val="4"/>
        </w:rPr>
        <w:t xml:space="preserve">se </w:t>
      </w:r>
      <w:r>
        <w:rPr>
          <w:spacing w:val="6"/>
        </w:rPr>
        <w:t xml:space="preserve">sirva </w:t>
      </w:r>
      <w:r>
        <w:rPr>
          <w:spacing w:val="4"/>
        </w:rPr>
        <w:t xml:space="preserve">de la </w:t>
      </w:r>
      <w:r>
        <w:rPr>
          <w:spacing w:val="7"/>
        </w:rPr>
        <w:t>prescripci</w:t>
      </w:r>
      <w:r>
        <w:rPr>
          <w:spacing w:val="7"/>
        </w:rPr>
        <w:t xml:space="preserve">ón </w:t>
      </w:r>
      <w:r>
        <w:rPr>
          <w:spacing w:val="8"/>
        </w:rPr>
        <w:t xml:space="preserve">quien </w:t>
      </w:r>
      <w:r>
        <w:t xml:space="preserve">verdaderamente se sabe obligado a lo que se reclama, la seguridad jurídica exige que se corra el </w:t>
      </w:r>
      <w:r>
        <w:rPr>
          <w:spacing w:val="3"/>
        </w:rPr>
        <w:t xml:space="preserve">riesgo </w:t>
      </w:r>
      <w:r>
        <w:t xml:space="preserve">de </w:t>
      </w:r>
      <w:r>
        <w:rPr>
          <w:spacing w:val="2"/>
        </w:rPr>
        <w:t xml:space="preserve">que </w:t>
      </w:r>
      <w:r>
        <w:rPr>
          <w:spacing w:val="3"/>
        </w:rPr>
        <w:t xml:space="preserve">quien </w:t>
      </w:r>
      <w:r>
        <w:t xml:space="preserve">la </w:t>
      </w:r>
      <w:r>
        <w:rPr>
          <w:spacing w:val="3"/>
        </w:rPr>
        <w:t xml:space="preserve">invoque </w:t>
      </w:r>
      <w:r>
        <w:t xml:space="preserve">la </w:t>
      </w:r>
      <w:r>
        <w:rPr>
          <w:spacing w:val="2"/>
        </w:rPr>
        <w:t xml:space="preserve">use </w:t>
      </w:r>
      <w:r>
        <w:rPr>
          <w:spacing w:val="3"/>
        </w:rPr>
        <w:t xml:space="preserve">injustamente </w:t>
      </w:r>
      <w:r>
        <w:t xml:space="preserve">a </w:t>
      </w:r>
      <w:r>
        <w:rPr>
          <w:spacing w:val="3"/>
        </w:rPr>
        <w:t xml:space="preserve">dejarlo expuesto </w:t>
      </w:r>
      <w:r>
        <w:t xml:space="preserve">a </w:t>
      </w:r>
      <w:r>
        <w:rPr>
          <w:spacing w:val="4"/>
        </w:rPr>
        <w:t xml:space="preserve">reclamaciones </w:t>
      </w:r>
      <w:r>
        <w:t>viejas, de cuya legitimidad es difícil estar seguro, por el tiem</w:t>
      </w:r>
      <w:r>
        <w:t xml:space="preserve">po transcurrido. Por ello, puede no ser </w:t>
      </w:r>
      <w:r>
        <w:rPr>
          <w:spacing w:val="2"/>
        </w:rPr>
        <w:t xml:space="preserve">bueno </w:t>
      </w:r>
      <w:r>
        <w:t xml:space="preserve">en </w:t>
      </w:r>
      <w:r>
        <w:rPr>
          <w:spacing w:val="2"/>
        </w:rPr>
        <w:t xml:space="preserve">muchos casos </w:t>
      </w:r>
      <w:r>
        <w:t xml:space="preserve">la </w:t>
      </w:r>
      <w:r>
        <w:rPr>
          <w:spacing w:val="2"/>
        </w:rPr>
        <w:t xml:space="preserve">pérdida </w:t>
      </w:r>
      <w:r>
        <w:t xml:space="preserve">de un </w:t>
      </w:r>
      <w:r>
        <w:rPr>
          <w:spacing w:val="2"/>
        </w:rPr>
        <w:t xml:space="preserve">derecho </w:t>
      </w:r>
      <w:r>
        <w:t xml:space="preserve">o de la </w:t>
      </w:r>
      <w:r>
        <w:rPr>
          <w:spacing w:val="2"/>
        </w:rPr>
        <w:t xml:space="preserve">posibilidad </w:t>
      </w:r>
      <w:r>
        <w:t xml:space="preserve">de </w:t>
      </w:r>
      <w:r>
        <w:rPr>
          <w:spacing w:val="2"/>
        </w:rPr>
        <w:t xml:space="preserve">ejercerlo </w:t>
      </w:r>
      <w:r>
        <w:rPr>
          <w:spacing w:val="3"/>
        </w:rPr>
        <w:t xml:space="preserve">en </w:t>
      </w:r>
      <w:r>
        <w:rPr>
          <w:spacing w:val="4"/>
        </w:rPr>
        <w:t xml:space="preserve">justicia </w:t>
      </w:r>
      <w:r>
        <w:rPr>
          <w:spacing w:val="3"/>
        </w:rPr>
        <w:t xml:space="preserve">por </w:t>
      </w:r>
      <w:r>
        <w:rPr>
          <w:spacing w:val="2"/>
        </w:rPr>
        <w:t xml:space="preserve">el </w:t>
      </w:r>
      <w:r>
        <w:rPr>
          <w:spacing w:val="3"/>
        </w:rPr>
        <w:t xml:space="preserve">mero </w:t>
      </w:r>
      <w:r>
        <w:rPr>
          <w:spacing w:val="4"/>
        </w:rPr>
        <w:t xml:space="preserve">transcurso </w:t>
      </w:r>
      <w:r>
        <w:rPr>
          <w:spacing w:val="3"/>
        </w:rPr>
        <w:t xml:space="preserve">del </w:t>
      </w:r>
      <w:r>
        <w:rPr>
          <w:spacing w:val="4"/>
        </w:rPr>
        <w:t xml:space="preserve">tiempo, pero, razones </w:t>
      </w:r>
      <w:r>
        <w:rPr>
          <w:spacing w:val="2"/>
        </w:rPr>
        <w:t xml:space="preserve">de </w:t>
      </w:r>
      <w:r>
        <w:rPr>
          <w:spacing w:val="4"/>
        </w:rPr>
        <w:t xml:space="preserve">orden público privilegian </w:t>
      </w:r>
      <w:r>
        <w:rPr>
          <w:spacing w:val="5"/>
        </w:rPr>
        <w:t xml:space="preserve">la </w:t>
      </w:r>
      <w:r>
        <w:t xml:space="preserve">prescripción para dar estabilidad y firmeza a los negocios, disipar incertidumbres y poner fin  a </w:t>
      </w:r>
      <w:r>
        <w:rPr>
          <w:spacing w:val="2"/>
        </w:rPr>
        <w:t xml:space="preserve">la </w:t>
      </w:r>
      <w:r>
        <w:rPr>
          <w:spacing w:val="4"/>
        </w:rPr>
        <w:t xml:space="preserve">indecisión </w:t>
      </w:r>
      <w:r>
        <w:rPr>
          <w:spacing w:val="2"/>
        </w:rPr>
        <w:t xml:space="preserve">de </w:t>
      </w:r>
      <w:r>
        <w:rPr>
          <w:spacing w:val="3"/>
        </w:rPr>
        <w:t xml:space="preserve">los </w:t>
      </w:r>
      <w:r>
        <w:rPr>
          <w:spacing w:val="4"/>
        </w:rPr>
        <w:t xml:space="preserve">derechos, impidiéndose </w:t>
      </w:r>
      <w:r>
        <w:rPr>
          <w:spacing w:val="3"/>
        </w:rPr>
        <w:t xml:space="preserve">que los </w:t>
      </w:r>
      <w:r>
        <w:rPr>
          <w:spacing w:val="4"/>
        </w:rPr>
        <w:t xml:space="preserve">conflictos humanos </w:t>
      </w:r>
      <w:r>
        <w:rPr>
          <w:spacing w:val="2"/>
        </w:rPr>
        <w:t xml:space="preserve">se </w:t>
      </w:r>
      <w:r>
        <w:rPr>
          <w:spacing w:val="5"/>
        </w:rPr>
        <w:t xml:space="preserve">mantengan </w:t>
      </w:r>
      <w:r>
        <w:rPr>
          <w:spacing w:val="6"/>
        </w:rPr>
        <w:t xml:space="preserve">indefinidamente latentes. </w:t>
      </w:r>
      <w:r>
        <w:rPr>
          <w:spacing w:val="3"/>
        </w:rPr>
        <w:t xml:space="preserve">De </w:t>
      </w:r>
      <w:r>
        <w:rPr>
          <w:spacing w:val="5"/>
        </w:rPr>
        <w:t xml:space="preserve">allí </w:t>
      </w:r>
      <w:r>
        <w:rPr>
          <w:spacing w:val="4"/>
        </w:rPr>
        <w:t xml:space="preserve">que </w:t>
      </w:r>
      <w:r>
        <w:rPr>
          <w:spacing w:val="3"/>
        </w:rPr>
        <w:t xml:space="preserve">se ha </w:t>
      </w:r>
      <w:r>
        <w:rPr>
          <w:spacing w:val="5"/>
        </w:rPr>
        <w:t xml:space="preserve">dicho </w:t>
      </w:r>
      <w:r>
        <w:rPr>
          <w:spacing w:val="3"/>
        </w:rPr>
        <w:t xml:space="preserve">al </w:t>
      </w:r>
      <w:r>
        <w:rPr>
          <w:spacing w:val="6"/>
        </w:rPr>
        <w:t xml:space="preserve">respecto, </w:t>
      </w:r>
      <w:r>
        <w:rPr>
          <w:spacing w:val="4"/>
        </w:rPr>
        <w:t xml:space="preserve">que </w:t>
      </w:r>
      <w:r>
        <w:rPr>
          <w:spacing w:val="3"/>
        </w:rPr>
        <w:t xml:space="preserve">la </w:t>
      </w:r>
      <w:r>
        <w:rPr>
          <w:spacing w:val="6"/>
        </w:rPr>
        <w:t>pres</w:t>
      </w:r>
      <w:r>
        <w:rPr>
          <w:spacing w:val="6"/>
        </w:rPr>
        <w:t xml:space="preserve">cripción, </w:t>
      </w:r>
      <w:r>
        <w:rPr>
          <w:spacing w:val="7"/>
        </w:rPr>
        <w:t xml:space="preserve">por </w:t>
      </w:r>
      <w:r>
        <w:rPr>
          <w:spacing w:val="2"/>
        </w:rPr>
        <w:t xml:space="preserve">constituir </w:t>
      </w:r>
      <w:r>
        <w:t xml:space="preserve">un </w:t>
      </w:r>
      <w:r>
        <w:rPr>
          <w:spacing w:val="2"/>
        </w:rPr>
        <w:t xml:space="preserve">medio </w:t>
      </w:r>
      <w:r>
        <w:t xml:space="preserve">de </w:t>
      </w:r>
      <w:r>
        <w:rPr>
          <w:spacing w:val="2"/>
        </w:rPr>
        <w:t xml:space="preserve">liberación </w:t>
      </w:r>
      <w:r>
        <w:t xml:space="preserve">del </w:t>
      </w:r>
      <w:r>
        <w:rPr>
          <w:spacing w:val="2"/>
        </w:rPr>
        <w:t xml:space="preserve">deudor </w:t>
      </w:r>
      <w:r>
        <w:t xml:space="preserve">por el </w:t>
      </w:r>
      <w:r>
        <w:rPr>
          <w:spacing w:val="2"/>
        </w:rPr>
        <w:t xml:space="preserve">transcurso </w:t>
      </w:r>
      <w:r>
        <w:t xml:space="preserve">del </w:t>
      </w:r>
      <w:r>
        <w:rPr>
          <w:spacing w:val="2"/>
        </w:rPr>
        <w:t xml:space="preserve">tiempo fijado </w:t>
      </w:r>
      <w:r>
        <w:t xml:space="preserve">por la </w:t>
      </w:r>
      <w:r>
        <w:rPr>
          <w:spacing w:val="3"/>
        </w:rPr>
        <w:t xml:space="preserve">ley, </w:t>
      </w:r>
      <w:r>
        <w:rPr>
          <w:spacing w:val="6"/>
        </w:rPr>
        <w:t xml:space="preserve">sirve </w:t>
      </w:r>
      <w:r>
        <w:t xml:space="preserve">a </w:t>
      </w:r>
      <w:r>
        <w:rPr>
          <w:spacing w:val="4"/>
        </w:rPr>
        <w:t xml:space="preserve">la </w:t>
      </w:r>
      <w:r>
        <w:rPr>
          <w:spacing w:val="7"/>
        </w:rPr>
        <w:t xml:space="preserve">seguridad jurídica </w:t>
      </w:r>
      <w:r>
        <w:rPr>
          <w:spacing w:val="4"/>
        </w:rPr>
        <w:t xml:space="preserve">en </w:t>
      </w:r>
      <w:r>
        <w:rPr>
          <w:spacing w:val="6"/>
        </w:rPr>
        <w:t xml:space="preserve">cuanto </w:t>
      </w:r>
      <w:r>
        <w:rPr>
          <w:spacing w:val="7"/>
        </w:rPr>
        <w:t xml:space="preserve">determina </w:t>
      </w:r>
      <w:r>
        <w:rPr>
          <w:spacing w:val="4"/>
        </w:rPr>
        <w:t xml:space="preserve">la </w:t>
      </w:r>
      <w:r>
        <w:rPr>
          <w:spacing w:val="7"/>
        </w:rPr>
        <w:t xml:space="preserve">estabilidad </w:t>
      </w:r>
      <w:r>
        <w:rPr>
          <w:spacing w:val="4"/>
        </w:rPr>
        <w:t xml:space="preserve">de </w:t>
      </w:r>
      <w:r>
        <w:rPr>
          <w:spacing w:val="5"/>
        </w:rPr>
        <w:t xml:space="preserve">los </w:t>
      </w:r>
      <w:r>
        <w:rPr>
          <w:spacing w:val="7"/>
        </w:rPr>
        <w:t xml:space="preserve">derechos, </w:t>
      </w:r>
      <w:r>
        <w:t xml:space="preserve">y </w:t>
      </w:r>
      <w:r>
        <w:rPr>
          <w:spacing w:val="8"/>
        </w:rPr>
        <w:t xml:space="preserve">su </w:t>
      </w:r>
      <w:r>
        <w:rPr>
          <w:spacing w:val="2"/>
        </w:rPr>
        <w:t xml:space="preserve">fundamento </w:t>
      </w:r>
      <w:r>
        <w:t xml:space="preserve">no </w:t>
      </w:r>
      <w:r>
        <w:rPr>
          <w:spacing w:val="2"/>
        </w:rPr>
        <w:t xml:space="preserve">está dado </w:t>
      </w:r>
      <w:r>
        <w:t xml:space="preserve">por una </w:t>
      </w:r>
      <w:r>
        <w:rPr>
          <w:spacing w:val="2"/>
        </w:rPr>
        <w:t xml:space="preserve">simple presunción </w:t>
      </w:r>
      <w:r>
        <w:t xml:space="preserve">de que la </w:t>
      </w:r>
      <w:r>
        <w:rPr>
          <w:spacing w:val="2"/>
        </w:rPr>
        <w:t>ob</w:t>
      </w:r>
      <w:r>
        <w:rPr>
          <w:spacing w:val="2"/>
        </w:rPr>
        <w:t xml:space="preserve">ligación </w:t>
      </w:r>
      <w:r>
        <w:t xml:space="preserve">se ha </w:t>
      </w:r>
      <w:r>
        <w:rPr>
          <w:spacing w:val="3"/>
        </w:rPr>
        <w:t xml:space="preserve">extinguido, </w:t>
      </w:r>
      <w:r>
        <w:t xml:space="preserve">sino que es una institución de orden público, fundada en que al Estado, al orden jurídico le </w:t>
      </w:r>
      <w:r>
        <w:rPr>
          <w:spacing w:val="4"/>
        </w:rPr>
        <w:t xml:space="preserve">interesa </w:t>
      </w:r>
      <w:r>
        <w:rPr>
          <w:spacing w:val="3"/>
        </w:rPr>
        <w:t xml:space="preserve">que los </w:t>
      </w:r>
      <w:r>
        <w:rPr>
          <w:spacing w:val="4"/>
        </w:rPr>
        <w:t xml:space="preserve">derechos adquieran estabilidad </w:t>
      </w:r>
      <w:r>
        <w:t xml:space="preserve">y </w:t>
      </w:r>
      <w:r>
        <w:rPr>
          <w:spacing w:val="4"/>
        </w:rPr>
        <w:t xml:space="preserve">certeza (TSJ, </w:t>
      </w:r>
      <w:r>
        <w:rPr>
          <w:spacing w:val="3"/>
        </w:rPr>
        <w:t xml:space="preserve">Sala </w:t>
      </w:r>
      <w:proofErr w:type="spellStart"/>
      <w:r>
        <w:rPr>
          <w:spacing w:val="3"/>
        </w:rPr>
        <w:t>CyC</w:t>
      </w:r>
      <w:proofErr w:type="spellEnd"/>
      <w:r>
        <w:rPr>
          <w:spacing w:val="3"/>
        </w:rPr>
        <w:t xml:space="preserve">, </w:t>
      </w:r>
      <w:r>
        <w:rPr>
          <w:spacing w:val="4"/>
        </w:rPr>
        <w:t xml:space="preserve">“Provincia </w:t>
      </w:r>
      <w:r>
        <w:rPr>
          <w:spacing w:val="5"/>
        </w:rPr>
        <w:t xml:space="preserve">de </w:t>
      </w:r>
      <w:r>
        <w:t>Córdoba c/ Llosa F., LLC</w:t>
      </w:r>
      <w:r>
        <w:rPr>
          <w:spacing w:val="10"/>
        </w:rPr>
        <w:t xml:space="preserve"> </w:t>
      </w:r>
      <w:r>
        <w:t>1996-1230).------------</w:t>
      </w:r>
      <w:r>
        <w:t>------------------------------------------------------</w:t>
      </w:r>
    </w:p>
    <w:p w:rsidR="003C4620" w:rsidRDefault="00364DE4">
      <w:pPr>
        <w:pStyle w:val="Textoindependiente"/>
        <w:spacing w:line="273" w:lineRule="exact"/>
        <w:ind w:left="1244"/>
      </w:pPr>
      <w:r>
        <w:t>-------</w:t>
      </w:r>
    </w:p>
    <w:p w:rsidR="003C4620" w:rsidRDefault="00364DE4">
      <w:pPr>
        <w:pStyle w:val="Textoindependiente"/>
        <w:spacing w:before="203" w:line="417" w:lineRule="auto"/>
        <w:ind w:left="1244" w:right="343"/>
        <w:jc w:val="both"/>
      </w:pPr>
      <w:r>
        <w:t>En definitiva, en razón de la inacción del titular se produce una modificación sustancial del derecho, perdiéndose la facultad de exigir compulsivamente el cumplimiento de la obligación, caduca la acción civil transformándose y subsistiendo como obligación</w:t>
      </w:r>
      <w:r>
        <w:t xml:space="preserve"> natural (art. 515 </w:t>
      </w:r>
      <w:proofErr w:type="gramStart"/>
      <w:r>
        <w:t>inc.</w:t>
      </w:r>
      <w:proofErr w:type="gramEnd"/>
    </w:p>
    <w:p w:rsidR="003C4620" w:rsidRDefault="003C4620">
      <w:pPr>
        <w:spacing w:line="417" w:lineRule="auto"/>
        <w:jc w:val="both"/>
        <w:sectPr w:rsidR="003C4620">
          <w:pgSz w:w="11900" w:h="16840"/>
          <w:pgMar w:top="1600" w:right="480" w:bottom="920" w:left="740" w:header="0" w:footer="725" w:gutter="0"/>
          <w:cols w:space="720"/>
        </w:sect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spacing w:before="5"/>
        <w:rPr>
          <w:sz w:val="26"/>
        </w:rPr>
      </w:pPr>
    </w:p>
    <w:p w:rsidR="003C4620" w:rsidRDefault="00364DE4">
      <w:pPr>
        <w:pStyle w:val="Textoindependiente"/>
        <w:spacing w:before="90"/>
        <w:ind w:left="110"/>
        <w:jc w:val="both"/>
      </w:pPr>
      <w:r>
        <w:t>2º del C. Civil).-----------------------------------------</w:t>
      </w:r>
    </w:p>
    <w:p w:rsidR="003C4620" w:rsidRDefault="00364DE4">
      <w:pPr>
        <w:pStyle w:val="Textoindependiente"/>
        <w:spacing w:before="204" w:line="417" w:lineRule="auto"/>
        <w:ind w:left="110" w:right="1492"/>
        <w:jc w:val="both"/>
      </w:pPr>
      <w:proofErr w:type="spellStart"/>
      <w:r>
        <w:rPr>
          <w:b/>
        </w:rPr>
        <w:t>b.</w:t>
      </w:r>
      <w:r>
        <w:t>En</w:t>
      </w:r>
      <w:proofErr w:type="spellEnd"/>
      <w:r>
        <w:t xml:space="preserve"> lo que respecta al plazo, corresponde en primer lugar precisar que no corresponde aplicar el plazo de prescripción de un año previsto en el art. 2564 del </w:t>
      </w:r>
      <w:proofErr w:type="spellStart"/>
      <w:r>
        <w:t>CCyC</w:t>
      </w:r>
      <w:proofErr w:type="spellEnd"/>
      <w:r>
        <w:t xml:space="preserve">, tal como lo considera el demandado. Ello es así pues, el artículo 5 de la ley 26.994 mantuvo </w:t>
      </w:r>
      <w:r>
        <w:t>la vigencia del Decreto-Ley 5.965/63, por lo que las específicas disposiciones de éste, tienen preeminencia por sobre la normativa general establecida sobre títulos valores en el Código Civil y Comercial.-------------------------------------------</w:t>
      </w:r>
    </w:p>
    <w:p w:rsidR="003C4620" w:rsidRDefault="00364DE4">
      <w:pPr>
        <w:pStyle w:val="Textoindependiente"/>
        <w:spacing w:line="417" w:lineRule="auto"/>
        <w:ind w:left="110" w:right="1469"/>
        <w:jc w:val="both"/>
      </w:pPr>
      <w:r>
        <w:t xml:space="preserve">En este </w:t>
      </w:r>
      <w:r>
        <w:t>sentido, considero útil señalar que el inciso d) del artículo 2564 del Código Civil y Comercial, que contempla la prescripción de las acciones por reclamos basados en cualquier documento endosable o al portador, se refiere a los títulos de crédito que care</w:t>
      </w:r>
      <w:r>
        <w:t>zcan de una regulación especial; prevaleciendo sobre tal norma, las disposiciones de los regímenes normativos particulares previstos para las diversas especies de títulos valores, prelación normativa ésta que tiene expresa recepción en el artículo 1834 del</w:t>
      </w:r>
      <w:r>
        <w:t xml:space="preserve"> mismo cuerpo legal (conf. LORENZETTI, Ricardo Luis, "Código Civil y Comercial de la Nación. Comentado”. </w:t>
      </w:r>
      <w:proofErr w:type="spellStart"/>
      <w:r>
        <w:t>Rubinzal</w:t>
      </w:r>
      <w:proofErr w:type="spellEnd"/>
      <w:r>
        <w:t xml:space="preserve"> </w:t>
      </w:r>
      <w:proofErr w:type="spellStart"/>
      <w:r>
        <w:t>Culzoni</w:t>
      </w:r>
      <w:proofErr w:type="spellEnd"/>
      <w:r>
        <w:t xml:space="preserve"> Editores, Tomo VIII, pág. 828).-----------------------------------------------------</w:t>
      </w:r>
    </w:p>
    <w:p w:rsidR="003C4620" w:rsidRDefault="00364DE4">
      <w:pPr>
        <w:pStyle w:val="Textoindependiente"/>
        <w:spacing w:line="274" w:lineRule="exact"/>
        <w:ind w:left="110"/>
      </w:pPr>
      <w:r>
        <w:t>-----------------------------------------</w:t>
      </w:r>
    </w:p>
    <w:p w:rsidR="003C4620" w:rsidRDefault="00364DE4">
      <w:pPr>
        <w:pStyle w:val="Textoindependiente"/>
        <w:spacing w:before="203" w:line="417" w:lineRule="auto"/>
        <w:ind w:left="110" w:right="1472"/>
        <w:jc w:val="both"/>
      </w:pPr>
      <w:r>
        <w:t>Ahora b</w:t>
      </w:r>
      <w:r>
        <w:t xml:space="preserve">ien, descartada la aplicación del plazo previsto en el </w:t>
      </w:r>
      <w:proofErr w:type="spellStart"/>
      <w:r>
        <w:t>CCyC</w:t>
      </w:r>
      <w:proofErr w:type="spellEnd"/>
      <w:r>
        <w:t>, resulta menester recordar que si la acción ha sido ejercida por el portador contra el suscriptor del pagaré es una típica acción cambiaria directa. Esto así, pues en el pagaré confluye en la mism</w:t>
      </w:r>
      <w:r>
        <w:t>a persona la obligación cambiaria originaria, como creador del título y la obligación directa de pagar el título como obligado directo. El suscriptor del pagaré se asimila al librador de la letra en cuanto es el creador del título (arts. 1º, inc.8 y 101 in</w:t>
      </w:r>
      <w:r>
        <w:t>c. 7º Decreto-Ley 5965/63), pero en lo referente a su posición cambiaria y sus obligaciones, se asimila al aceptante de la letra (el art. 104). De ahí que por el art. 30, el suscriptor del pagaré queda obligado a pagar el importe del título a su vencimient</w:t>
      </w:r>
      <w:r>
        <w:t>o, y en su efecto, el portador tiene acción directa contra él. Es decir que el librador del pagaré nunca (a diferencia del librador de la letra) es obligado de regreso:</w:t>
      </w:r>
    </w:p>
    <w:p w:rsidR="003C4620" w:rsidRDefault="003C4620">
      <w:pPr>
        <w:spacing w:line="417" w:lineRule="auto"/>
        <w:jc w:val="both"/>
        <w:sectPr w:rsidR="003C4620">
          <w:pgSz w:w="11900" w:h="16840"/>
          <w:pgMar w:top="1600" w:right="480" w:bottom="920" w:left="740" w:header="0" w:footer="725" w:gutter="0"/>
          <w:cols w:space="720"/>
        </w:sect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spacing w:before="5"/>
        <w:rPr>
          <w:sz w:val="26"/>
        </w:rPr>
      </w:pPr>
    </w:p>
    <w:p w:rsidR="003C4620" w:rsidRDefault="00364DE4">
      <w:pPr>
        <w:pStyle w:val="Textoindependiente"/>
        <w:spacing w:before="90" w:line="417" w:lineRule="auto"/>
        <w:ind w:left="1244" w:right="364"/>
      </w:pPr>
      <w:proofErr w:type="gramStart"/>
      <w:r>
        <w:t>contra</w:t>
      </w:r>
      <w:proofErr w:type="gramEnd"/>
      <w:r>
        <w:t xml:space="preserve"> él sólo procede la acción directa, que se rige por las normas correspondientes a la acción contra el aceptante.---------------------------------------------------------------------------------</w:t>
      </w:r>
    </w:p>
    <w:p w:rsidR="003C4620" w:rsidRDefault="00364DE4">
      <w:pPr>
        <w:pStyle w:val="Textoindependiente"/>
        <w:spacing w:line="276" w:lineRule="exact"/>
        <w:ind w:left="1244"/>
      </w:pPr>
      <w:r>
        <w:t>----------</w:t>
      </w:r>
    </w:p>
    <w:p w:rsidR="003C4620" w:rsidRDefault="00364DE4">
      <w:pPr>
        <w:pStyle w:val="Textoindependiente"/>
        <w:spacing w:before="204" w:line="417" w:lineRule="auto"/>
        <w:ind w:left="1244" w:right="362"/>
        <w:jc w:val="both"/>
      </w:pPr>
      <w:r>
        <w:t>En consecuencia, aunque el legislador se limi</w:t>
      </w:r>
      <w:r>
        <w:t xml:space="preserve">te a remitir a las normas de prescripción relativas a la cambial, y el art. 96 considere dos plazos de prescripción según se trate de aceptante o librador, habida cuenta que contra el suscriptor del pagaré no se ejercita acción de regreso sino la directa, </w:t>
      </w:r>
      <w:r>
        <w:t xml:space="preserve">el plazo de prescripción que gobierna esta acción es el de tres años (arts. 96, 97, 103 y 104) (conf. C2a CC </w:t>
      </w:r>
      <w:proofErr w:type="spellStart"/>
      <w:r>
        <w:t>Cba</w:t>
      </w:r>
      <w:proofErr w:type="spellEnd"/>
      <w:r>
        <w:t xml:space="preserve">., “Moyano Nora Edith c/ </w:t>
      </w:r>
      <w:proofErr w:type="spellStart"/>
      <w:r>
        <w:t>Cherubini</w:t>
      </w:r>
      <w:proofErr w:type="spellEnd"/>
      <w:r>
        <w:t xml:space="preserve"> Miguel Antonio- Ejecutivo por cobro de cheques, letras o pagares”, </w:t>
      </w:r>
      <w:proofErr w:type="spellStart"/>
      <w:r>
        <w:t>Sent</w:t>
      </w:r>
      <w:proofErr w:type="spellEnd"/>
      <w:r>
        <w:t xml:space="preserve">. N° 31, 28/03/06; C5a CC </w:t>
      </w:r>
      <w:proofErr w:type="spellStart"/>
      <w:r>
        <w:t>Cba</w:t>
      </w:r>
      <w:proofErr w:type="spellEnd"/>
      <w:r>
        <w:t>., “López</w:t>
      </w:r>
      <w:r>
        <w:t xml:space="preserve"> Hernán Fabricio c/ </w:t>
      </w:r>
      <w:proofErr w:type="spellStart"/>
      <w:r>
        <w:t>Valentinuzzi</w:t>
      </w:r>
      <w:proofErr w:type="spellEnd"/>
      <w:r>
        <w:t xml:space="preserve"> Carlos A.- </w:t>
      </w:r>
      <w:proofErr w:type="spellStart"/>
      <w:r>
        <w:t>ejec</w:t>
      </w:r>
      <w:proofErr w:type="spellEnd"/>
      <w:r>
        <w:t xml:space="preserve">”, </w:t>
      </w:r>
      <w:proofErr w:type="spellStart"/>
      <w:r>
        <w:t>Sent</w:t>
      </w:r>
      <w:proofErr w:type="spellEnd"/>
      <w:r>
        <w:t xml:space="preserve">. N° 174, 8/10/14; C9a CC </w:t>
      </w:r>
      <w:proofErr w:type="spellStart"/>
      <w:r>
        <w:t>Cba</w:t>
      </w:r>
      <w:proofErr w:type="spellEnd"/>
      <w:r>
        <w:t>., “</w:t>
      </w:r>
      <w:proofErr w:type="spellStart"/>
      <w:r>
        <w:t>Rodriguez</w:t>
      </w:r>
      <w:proofErr w:type="spellEnd"/>
      <w:r>
        <w:t xml:space="preserve"> Mendoza Fernando y otro c/ Parola Héctor Mario y otro- </w:t>
      </w:r>
      <w:proofErr w:type="spellStart"/>
      <w:r>
        <w:t>ejec</w:t>
      </w:r>
      <w:proofErr w:type="spellEnd"/>
      <w:r>
        <w:t xml:space="preserve">”, </w:t>
      </w:r>
      <w:proofErr w:type="spellStart"/>
      <w:r>
        <w:t>Sent</w:t>
      </w:r>
      <w:proofErr w:type="spellEnd"/>
      <w:r>
        <w:t>. N° 113, 10/11/11).--------------------------</w:t>
      </w:r>
    </w:p>
    <w:p w:rsidR="003C4620" w:rsidRDefault="00364DE4">
      <w:pPr>
        <w:pStyle w:val="Textoindependiente"/>
        <w:spacing w:line="417" w:lineRule="auto"/>
        <w:ind w:left="1244" w:right="362"/>
        <w:jc w:val="both"/>
      </w:pPr>
      <w:proofErr w:type="spellStart"/>
      <w:r>
        <w:rPr>
          <w:b/>
        </w:rPr>
        <w:t>c.</w:t>
      </w:r>
      <w:r>
        <w:t>En</w:t>
      </w:r>
      <w:proofErr w:type="spellEnd"/>
      <w:r>
        <w:t xml:space="preserve"> autos nos encontramos ante una pagare li</w:t>
      </w:r>
      <w:r>
        <w:t>brado con la cláusula sin protesto, entonces si la prescripción de la acción cambiaria es de tres años desde la fecha de vencimiento (art. 96), es decir el día 15/04/2016 conforme surge del mismo título base de la acción, tenemos que el pagaré obrante a fs</w:t>
      </w:r>
      <w:r>
        <w:t>. 01, no se encontraba prescripto al momento de incoar la demanda (09/11/2018).---------------------------------------------------</w:t>
      </w:r>
    </w:p>
    <w:p w:rsidR="003C4620" w:rsidRDefault="00364DE4">
      <w:pPr>
        <w:pStyle w:val="Textoindependiente"/>
        <w:spacing w:line="417" w:lineRule="auto"/>
        <w:ind w:left="1244" w:right="343"/>
        <w:jc w:val="both"/>
      </w:pPr>
      <w:r>
        <w:t>Por todo lo expuesto, considero que la excepción de prescripción incoada no merece recibo. En consecuencia, y siendo que el t</w:t>
      </w:r>
      <w:r>
        <w:t xml:space="preserve">ítulo en que se funda la acción es de los que trae aparejada </w:t>
      </w:r>
      <w:r>
        <w:rPr>
          <w:spacing w:val="6"/>
        </w:rPr>
        <w:t xml:space="preserve">ejecución </w:t>
      </w:r>
      <w:r>
        <w:rPr>
          <w:spacing w:val="5"/>
        </w:rPr>
        <w:t xml:space="preserve">(art. </w:t>
      </w:r>
      <w:r>
        <w:rPr>
          <w:spacing w:val="4"/>
        </w:rPr>
        <w:t xml:space="preserve">517 </w:t>
      </w:r>
      <w:r>
        <w:t xml:space="preserve">y </w:t>
      </w:r>
      <w:r>
        <w:rPr>
          <w:spacing w:val="5"/>
        </w:rPr>
        <w:t xml:space="preserve">518) </w:t>
      </w:r>
      <w:r>
        <w:rPr>
          <w:spacing w:val="3"/>
        </w:rPr>
        <w:t xml:space="preserve">ya </w:t>
      </w:r>
      <w:r>
        <w:rPr>
          <w:spacing w:val="4"/>
        </w:rPr>
        <w:t xml:space="preserve">que </w:t>
      </w:r>
      <w:r>
        <w:rPr>
          <w:spacing w:val="5"/>
        </w:rPr>
        <w:t xml:space="preserve">reúne todos </w:t>
      </w:r>
      <w:r>
        <w:rPr>
          <w:spacing w:val="4"/>
        </w:rPr>
        <w:t xml:space="preserve">los </w:t>
      </w:r>
      <w:r>
        <w:rPr>
          <w:spacing w:val="6"/>
        </w:rPr>
        <w:t xml:space="preserve">recaudos formales exigidos </w:t>
      </w:r>
      <w:r>
        <w:rPr>
          <w:spacing w:val="4"/>
        </w:rPr>
        <w:t xml:space="preserve">por </w:t>
      </w:r>
      <w:r>
        <w:rPr>
          <w:spacing w:val="7"/>
        </w:rPr>
        <w:t xml:space="preserve">para </w:t>
      </w:r>
      <w:r>
        <w:rPr>
          <w:spacing w:val="3"/>
        </w:rPr>
        <w:t xml:space="preserve">acordarle </w:t>
      </w:r>
      <w:r>
        <w:rPr>
          <w:spacing w:val="2"/>
        </w:rPr>
        <w:t xml:space="preserve">tal </w:t>
      </w:r>
      <w:r>
        <w:rPr>
          <w:spacing w:val="3"/>
        </w:rPr>
        <w:t xml:space="preserve">virtualidad, corresponde hacer lugar </w:t>
      </w:r>
      <w:r>
        <w:t xml:space="preserve">a la </w:t>
      </w:r>
      <w:r>
        <w:rPr>
          <w:spacing w:val="3"/>
        </w:rPr>
        <w:t xml:space="preserve">demanda ejecutiva </w:t>
      </w:r>
      <w:r>
        <w:t xml:space="preserve">y </w:t>
      </w:r>
      <w:r>
        <w:rPr>
          <w:spacing w:val="3"/>
        </w:rPr>
        <w:t xml:space="preserve">mandar </w:t>
      </w:r>
      <w:r>
        <w:rPr>
          <w:spacing w:val="4"/>
        </w:rPr>
        <w:t xml:space="preserve">llevar </w:t>
      </w:r>
      <w:r>
        <w:rPr>
          <w:spacing w:val="2"/>
        </w:rPr>
        <w:t xml:space="preserve">adelante </w:t>
      </w:r>
      <w:r>
        <w:t xml:space="preserve">la </w:t>
      </w:r>
      <w:r>
        <w:rPr>
          <w:spacing w:val="2"/>
        </w:rPr>
        <w:t>ejecuci</w:t>
      </w:r>
      <w:r>
        <w:rPr>
          <w:spacing w:val="2"/>
        </w:rPr>
        <w:t xml:space="preserve">ón </w:t>
      </w:r>
      <w:r>
        <w:t xml:space="preserve">por el </w:t>
      </w:r>
      <w:r>
        <w:rPr>
          <w:spacing w:val="2"/>
        </w:rPr>
        <w:t xml:space="preserve">cobro </w:t>
      </w:r>
      <w:r>
        <w:t xml:space="preserve">de la </w:t>
      </w:r>
      <w:r>
        <w:rPr>
          <w:spacing w:val="2"/>
        </w:rPr>
        <w:t xml:space="preserve">suma </w:t>
      </w:r>
      <w:r>
        <w:t xml:space="preserve">de </w:t>
      </w:r>
      <w:r>
        <w:rPr>
          <w:spacing w:val="2"/>
        </w:rPr>
        <w:t xml:space="preserve">pesos quince </w:t>
      </w:r>
      <w:r>
        <w:t xml:space="preserve">mil ($ </w:t>
      </w:r>
      <w:r>
        <w:rPr>
          <w:spacing w:val="2"/>
        </w:rPr>
        <w:t xml:space="preserve">15.000), </w:t>
      </w:r>
      <w:r>
        <w:t xml:space="preserve">con más </w:t>
      </w:r>
      <w:r>
        <w:rPr>
          <w:spacing w:val="3"/>
        </w:rPr>
        <w:t xml:space="preserve">los </w:t>
      </w:r>
      <w:r>
        <w:t>intereses y costas de conformidad a los siguientes considerandos.-----------------------------------</w:t>
      </w:r>
    </w:p>
    <w:p w:rsidR="003C4620" w:rsidRDefault="00364DE4">
      <w:pPr>
        <w:pStyle w:val="Textoindependiente"/>
        <w:spacing w:line="275" w:lineRule="exact"/>
        <w:ind w:left="1244"/>
      </w:pPr>
      <w:r>
        <w:t>----------------------------------------</w:t>
      </w:r>
    </w:p>
    <w:p w:rsidR="003C4620" w:rsidRDefault="00364DE4">
      <w:pPr>
        <w:pStyle w:val="Textoindependiente"/>
        <w:spacing w:before="201" w:line="417" w:lineRule="auto"/>
        <w:ind w:left="1244" w:right="364"/>
      </w:pPr>
      <w:r>
        <w:rPr>
          <w:b/>
        </w:rPr>
        <w:t xml:space="preserve">III.- Intereses.- </w:t>
      </w:r>
      <w:r>
        <w:t>Corresponde aplicar desde</w:t>
      </w:r>
      <w:r>
        <w:t xml:space="preserve"> la fecha de mora (15/04/2016) la tasa pasiva promedio mensual que publica el Banco Central de la República Argentina con más 2%</w:t>
      </w:r>
    </w:p>
    <w:p w:rsidR="003C4620" w:rsidRDefault="003C4620">
      <w:pPr>
        <w:spacing w:line="417" w:lineRule="auto"/>
        <w:sectPr w:rsidR="003C4620">
          <w:pgSz w:w="11900" w:h="16840"/>
          <w:pgMar w:top="1600" w:right="480" w:bottom="920" w:left="740" w:header="0" w:footer="725" w:gutter="0"/>
          <w:cols w:space="720"/>
        </w:sect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spacing w:before="5"/>
        <w:rPr>
          <w:sz w:val="26"/>
        </w:rPr>
      </w:pPr>
    </w:p>
    <w:p w:rsidR="003C4620" w:rsidRDefault="00364DE4">
      <w:pPr>
        <w:pStyle w:val="Textoindependiente"/>
        <w:spacing w:before="90"/>
        <w:ind w:left="110"/>
        <w:jc w:val="both"/>
      </w:pPr>
      <w:proofErr w:type="gramStart"/>
      <w:r>
        <w:t>nominal</w:t>
      </w:r>
      <w:proofErr w:type="gramEnd"/>
      <w:r>
        <w:t xml:space="preserve"> mensual hasta la fecha de su efectivo pago.</w:t>
      </w:r>
    </w:p>
    <w:p w:rsidR="003C4620" w:rsidRDefault="00364DE4">
      <w:pPr>
        <w:pStyle w:val="Textoindependiente"/>
        <w:spacing w:before="204" w:line="417" w:lineRule="auto"/>
        <w:ind w:left="110" w:right="1501"/>
        <w:jc w:val="both"/>
      </w:pPr>
      <w:r>
        <w:rPr>
          <w:b/>
        </w:rPr>
        <w:t>IV.- Costas y Honorarios.-</w:t>
      </w:r>
      <w:r>
        <w:t xml:space="preserve">Corresponde aplicar las costas del proceso a la parte demandada vencida, Sr. Oscar Eduardo </w:t>
      </w:r>
      <w:proofErr w:type="spellStart"/>
      <w:r>
        <w:t>Alemanno</w:t>
      </w:r>
      <w:proofErr w:type="spellEnd"/>
      <w:r>
        <w:t>, siguiendo el principio objetivo de la derrota ínsito en el art. 130 del</w:t>
      </w:r>
      <w:r>
        <w:rPr>
          <w:spacing w:val="32"/>
        </w:rPr>
        <w:t xml:space="preserve"> </w:t>
      </w:r>
      <w:r>
        <w:t>CPCC.------------------------------------------------------------</w:t>
      </w:r>
    </w:p>
    <w:p w:rsidR="003C4620" w:rsidRDefault="00364DE4">
      <w:pPr>
        <w:pStyle w:val="Textoindependiente"/>
        <w:spacing w:line="417" w:lineRule="auto"/>
        <w:ind w:left="110" w:right="1478"/>
        <w:jc w:val="both"/>
      </w:pPr>
      <w:r>
        <w:t xml:space="preserve">Los </w:t>
      </w:r>
      <w:proofErr w:type="spellStart"/>
      <w:r>
        <w:t>honorariosdel</w:t>
      </w:r>
      <w:proofErr w:type="spellEnd"/>
      <w:r>
        <w:t xml:space="preserve"> Dr. Franco L. </w:t>
      </w:r>
      <w:proofErr w:type="spellStart"/>
      <w:r>
        <w:t>Maggi</w:t>
      </w:r>
      <w:proofErr w:type="gramStart"/>
      <w:r>
        <w:t>,letrado</w:t>
      </w:r>
      <w:proofErr w:type="spellEnd"/>
      <w:proofErr w:type="gramEnd"/>
      <w:r>
        <w:t xml:space="preserve"> de la parte actora, se determina sobre la base </w:t>
      </w:r>
      <w:r>
        <w:rPr>
          <w:spacing w:val="2"/>
        </w:rPr>
        <w:t xml:space="preserve">del </w:t>
      </w:r>
      <w:r>
        <w:rPr>
          <w:spacing w:val="3"/>
        </w:rPr>
        <w:t xml:space="preserve">monto </w:t>
      </w:r>
      <w:r>
        <w:t xml:space="preserve">de la </w:t>
      </w:r>
      <w:r>
        <w:rPr>
          <w:spacing w:val="3"/>
        </w:rPr>
        <w:t xml:space="preserve">sentencia (arts. </w:t>
      </w:r>
      <w:r>
        <w:t xml:space="preserve">30 y </w:t>
      </w:r>
      <w:r>
        <w:rPr>
          <w:spacing w:val="2"/>
        </w:rPr>
        <w:t xml:space="preserve">31, Ley </w:t>
      </w:r>
      <w:r>
        <w:rPr>
          <w:spacing w:val="3"/>
        </w:rPr>
        <w:t xml:space="preserve">9459) </w:t>
      </w:r>
      <w:r>
        <w:rPr>
          <w:spacing w:val="2"/>
        </w:rPr>
        <w:t xml:space="preserve">con más sus </w:t>
      </w:r>
      <w:r>
        <w:rPr>
          <w:spacing w:val="3"/>
        </w:rPr>
        <w:t xml:space="preserve">intereses (tasa pasiva </w:t>
      </w:r>
      <w:r>
        <w:rPr>
          <w:spacing w:val="4"/>
        </w:rPr>
        <w:t xml:space="preserve">del </w:t>
      </w:r>
      <w:r>
        <w:t xml:space="preserve">BCRA con más el 2° mensual) desde la fecha de rechazo de los títulos y hasta la fecha de </w:t>
      </w:r>
      <w:r>
        <w:t xml:space="preserve">la presente resolución (art. 33, ib.), los que calculados conforme planilla de cálculos judiciales de la </w:t>
      </w:r>
      <w:r>
        <w:rPr>
          <w:spacing w:val="3"/>
        </w:rPr>
        <w:t xml:space="preserve">página </w:t>
      </w:r>
      <w:r>
        <w:rPr>
          <w:spacing w:val="2"/>
        </w:rPr>
        <w:t xml:space="preserve">WEB del </w:t>
      </w:r>
      <w:r>
        <w:rPr>
          <w:spacing w:val="3"/>
        </w:rPr>
        <w:t xml:space="preserve">Poder Judicial ascienden </w:t>
      </w:r>
      <w:r>
        <w:t xml:space="preserve">a $ </w:t>
      </w:r>
      <w:r>
        <w:rPr>
          <w:spacing w:val="3"/>
        </w:rPr>
        <w:t>46.439,54</w:t>
      </w:r>
      <w:r>
        <w:rPr>
          <w:spacing w:val="3"/>
          <w:sz w:val="14"/>
        </w:rPr>
        <w:t xml:space="preserve">. </w:t>
      </w:r>
      <w:r>
        <w:rPr>
          <w:spacing w:val="2"/>
        </w:rPr>
        <w:t xml:space="preserve">Por </w:t>
      </w:r>
      <w:r>
        <w:rPr>
          <w:spacing w:val="3"/>
        </w:rPr>
        <w:t xml:space="preserve">aplicación </w:t>
      </w:r>
      <w:r>
        <w:rPr>
          <w:spacing w:val="2"/>
        </w:rPr>
        <w:t xml:space="preserve">del </w:t>
      </w:r>
      <w:r>
        <w:rPr>
          <w:spacing w:val="4"/>
        </w:rPr>
        <w:t xml:space="preserve">término </w:t>
      </w:r>
      <w:r>
        <w:rPr>
          <w:spacing w:val="2"/>
        </w:rPr>
        <w:t xml:space="preserve">medio </w:t>
      </w:r>
      <w:r>
        <w:t xml:space="preserve">de la </w:t>
      </w:r>
      <w:r>
        <w:rPr>
          <w:spacing w:val="2"/>
        </w:rPr>
        <w:t xml:space="preserve">escala </w:t>
      </w:r>
      <w:r>
        <w:t xml:space="preserve">del </w:t>
      </w:r>
      <w:r>
        <w:rPr>
          <w:spacing w:val="2"/>
        </w:rPr>
        <w:t xml:space="preserve">art. </w:t>
      </w:r>
      <w:r>
        <w:t xml:space="preserve">36 de la ley </w:t>
      </w:r>
      <w:r>
        <w:rPr>
          <w:spacing w:val="2"/>
        </w:rPr>
        <w:t xml:space="preserve">9459 (22,5%) conforme </w:t>
      </w:r>
      <w:r>
        <w:t xml:space="preserve">lo </w:t>
      </w:r>
      <w:r>
        <w:rPr>
          <w:spacing w:val="2"/>
        </w:rPr>
        <w:t xml:space="preserve">dispone </w:t>
      </w:r>
      <w:r>
        <w:t xml:space="preserve">el </w:t>
      </w:r>
      <w:r>
        <w:rPr>
          <w:spacing w:val="2"/>
        </w:rPr>
        <w:t xml:space="preserve">Art. </w:t>
      </w:r>
      <w:r>
        <w:t xml:space="preserve">81 </w:t>
      </w:r>
      <w:r>
        <w:rPr>
          <w:spacing w:val="3"/>
        </w:rPr>
        <w:t xml:space="preserve">(2do </w:t>
      </w:r>
      <w:r>
        <w:t xml:space="preserve">supuesto) del referido cuerpo normativo, resulta una suma inferior al mínimo legal de 10 </w:t>
      </w:r>
      <w:proofErr w:type="spellStart"/>
      <w:r>
        <w:t>jus</w:t>
      </w:r>
      <w:proofErr w:type="spellEnd"/>
      <w:r>
        <w:t xml:space="preserve"> previsto para esta clase de juicios por el art. 36, por lo que corresponde regular el equivalente de dicho monto. No regular en esta oportu</w:t>
      </w:r>
      <w:r>
        <w:t>nidad emolumentos al Dr. Carlos A. Cerón (</w:t>
      </w:r>
      <w:proofErr w:type="spellStart"/>
      <w:r>
        <w:t>argum</w:t>
      </w:r>
      <w:proofErr w:type="spellEnd"/>
      <w:r>
        <w:t xml:space="preserve">. </w:t>
      </w:r>
      <w:proofErr w:type="spellStart"/>
      <w:r>
        <w:t>a</w:t>
      </w:r>
      <w:proofErr w:type="spellEnd"/>
      <w:r>
        <w:t xml:space="preserve"> contrario, art. 26,</w:t>
      </w:r>
      <w:r>
        <w:rPr>
          <w:spacing w:val="4"/>
        </w:rPr>
        <w:t xml:space="preserve"> </w:t>
      </w:r>
      <w:r>
        <w:t>C.A.).----------------------------------------------------------------------------------</w:t>
      </w:r>
    </w:p>
    <w:p w:rsidR="003C4620" w:rsidRDefault="00364DE4">
      <w:pPr>
        <w:pStyle w:val="Textoindependiente"/>
        <w:spacing w:line="274" w:lineRule="exact"/>
        <w:ind w:left="110"/>
      </w:pPr>
      <w:r>
        <w:t>----------------</w:t>
      </w:r>
    </w:p>
    <w:p w:rsidR="003C4620" w:rsidRDefault="00364DE4">
      <w:pPr>
        <w:pStyle w:val="Textoindependiente"/>
        <w:spacing w:before="203" w:line="417" w:lineRule="auto"/>
        <w:ind w:left="110" w:right="1477"/>
        <w:jc w:val="both"/>
      </w:pPr>
      <w:r>
        <w:t>Dichos emolumentos devengarán intereses desde el día de la fecha y hasta su efe</w:t>
      </w:r>
      <w:r>
        <w:t>ctivo pago, aplicando para su cálculo la tasa pasiva promedio que publica el Banco Central de la República Argentina, con más el 2% por ciento nominal mensual (art. 35, ley 9459).------------</w:t>
      </w:r>
    </w:p>
    <w:p w:rsidR="003C4620" w:rsidRDefault="00364DE4">
      <w:pPr>
        <w:pStyle w:val="Textoindependiente"/>
        <w:spacing w:line="275" w:lineRule="exact"/>
        <w:ind w:left="110"/>
      </w:pPr>
      <w:r>
        <w:t>----------------------------------------------------------------</w:t>
      </w:r>
      <w:r>
        <w:t>------------------</w:t>
      </w:r>
    </w:p>
    <w:p w:rsidR="003C4620" w:rsidRDefault="00364DE4">
      <w:pPr>
        <w:pStyle w:val="Textoindependiente"/>
        <w:spacing w:before="204"/>
        <w:ind w:left="110"/>
        <w:jc w:val="both"/>
      </w:pPr>
      <w:r>
        <w:t>Por todo ello y normas legales citadas.---------------------------------------------------</w:t>
      </w:r>
    </w:p>
    <w:p w:rsidR="003C4620" w:rsidRDefault="00364DE4">
      <w:pPr>
        <w:pStyle w:val="Ttulo1"/>
        <w:spacing w:before="204" w:line="240" w:lineRule="auto"/>
        <w:rPr>
          <w:rFonts w:ascii="Times New Roman"/>
          <w:b w:val="0"/>
        </w:rPr>
      </w:pPr>
      <w:r>
        <w:rPr>
          <w:rFonts w:ascii="Times New Roman"/>
        </w:rPr>
        <w:t>RESUELVO</w:t>
      </w:r>
      <w:r>
        <w:rPr>
          <w:rFonts w:ascii="Times New Roman"/>
          <w:b w:val="0"/>
        </w:rPr>
        <w:t>:</w:t>
      </w:r>
    </w:p>
    <w:p w:rsidR="003C4620" w:rsidRDefault="00364DE4">
      <w:pPr>
        <w:pStyle w:val="Textoindependiente"/>
        <w:spacing w:before="204" w:line="417" w:lineRule="auto"/>
        <w:ind w:left="110" w:right="1499"/>
      </w:pPr>
      <w:r>
        <w:rPr>
          <w:b/>
        </w:rPr>
        <w:t>I.-</w:t>
      </w:r>
      <w:r>
        <w:t xml:space="preserve">Rechazar la excepción de prescripción interpuesta por el demandado Sr. Oscar Eduardo </w:t>
      </w:r>
      <w:proofErr w:type="spellStart"/>
      <w:r>
        <w:t>Alemanno</w:t>
      </w:r>
      <w:proofErr w:type="spellEnd"/>
      <w:r>
        <w:t>.---------------------------------------</w:t>
      </w:r>
      <w:r>
        <w:t>-----------------------------------</w:t>
      </w:r>
    </w:p>
    <w:p w:rsidR="003C4620" w:rsidRDefault="00364DE4">
      <w:pPr>
        <w:pStyle w:val="Textoindependiente"/>
        <w:spacing w:line="417" w:lineRule="auto"/>
        <w:ind w:left="110" w:right="1179"/>
      </w:pPr>
      <w:r>
        <w:rPr>
          <w:b/>
        </w:rPr>
        <w:t>II.-</w:t>
      </w:r>
      <w:proofErr w:type="spellStart"/>
      <w:r>
        <w:t>Ha•cer</w:t>
      </w:r>
      <w:proofErr w:type="spellEnd"/>
      <w:r>
        <w:t xml:space="preserve"> lugar a la demanda deducida por el Sr. Orlando Cristian </w:t>
      </w:r>
      <w:proofErr w:type="spellStart"/>
      <w:r>
        <w:t>Feruglio</w:t>
      </w:r>
      <w:proofErr w:type="spellEnd"/>
      <w:r>
        <w:t xml:space="preserve"> DNI N° 17.955.086, y en </w:t>
      </w:r>
      <w:proofErr w:type="spellStart"/>
      <w:r>
        <w:t>conse•cuen•cia</w:t>
      </w:r>
      <w:proofErr w:type="spellEnd"/>
      <w:r>
        <w:t xml:space="preserve"> mandar llevar </w:t>
      </w:r>
      <w:proofErr w:type="spellStart"/>
      <w:r>
        <w:t>ade•lante</w:t>
      </w:r>
      <w:proofErr w:type="spellEnd"/>
      <w:r>
        <w:t xml:space="preserve"> la ejecución en contra del demandado Sr. Oscar Eduardo </w:t>
      </w:r>
      <w:proofErr w:type="spellStart"/>
      <w:r>
        <w:t>Alemanno</w:t>
      </w:r>
      <w:proofErr w:type="spellEnd"/>
      <w:r>
        <w:t>, DNI N° 16.382.76</w:t>
      </w:r>
      <w:r>
        <w:t xml:space="preserve">9 hasta el </w:t>
      </w:r>
      <w:proofErr w:type="spellStart"/>
      <w:r>
        <w:t>comple•to</w:t>
      </w:r>
      <w:proofErr w:type="spellEnd"/>
      <w:r>
        <w:t xml:space="preserve"> pago de la suma</w:t>
      </w:r>
    </w:p>
    <w:p w:rsidR="003C4620" w:rsidRDefault="003C4620">
      <w:pPr>
        <w:spacing w:line="417" w:lineRule="auto"/>
        <w:sectPr w:rsidR="003C4620">
          <w:pgSz w:w="11900" w:h="16840"/>
          <w:pgMar w:top="1600" w:right="480" w:bottom="920" w:left="740" w:header="0" w:footer="725" w:gutter="0"/>
          <w:cols w:space="720"/>
        </w:sect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rPr>
          <w:sz w:val="20"/>
        </w:rPr>
      </w:pPr>
    </w:p>
    <w:p w:rsidR="003C4620" w:rsidRDefault="003C4620">
      <w:pPr>
        <w:pStyle w:val="Textoindependiente"/>
        <w:spacing w:before="5"/>
        <w:rPr>
          <w:sz w:val="26"/>
        </w:rPr>
      </w:pPr>
    </w:p>
    <w:p w:rsidR="003C4620" w:rsidRDefault="00364DE4">
      <w:pPr>
        <w:pStyle w:val="Textoindependiente"/>
        <w:spacing w:before="90" w:line="417" w:lineRule="auto"/>
        <w:ind w:left="1244" w:right="364"/>
      </w:pPr>
      <w:proofErr w:type="gramStart"/>
      <w:r>
        <w:t>reclamada</w:t>
      </w:r>
      <w:proofErr w:type="gramEnd"/>
      <w:r>
        <w:t xml:space="preserve"> de Pesos Quince mil ($15.000) con más los </w:t>
      </w:r>
      <w:proofErr w:type="spellStart"/>
      <w:r>
        <w:t>intere•ses</w:t>
      </w:r>
      <w:proofErr w:type="spellEnd"/>
      <w:r>
        <w:t xml:space="preserve"> </w:t>
      </w:r>
      <w:proofErr w:type="spellStart"/>
      <w:r>
        <w:t>esta•ble•cidos</w:t>
      </w:r>
      <w:proofErr w:type="spellEnd"/>
      <w:r>
        <w:t xml:space="preserve"> en el considerando pertinente.</w:t>
      </w:r>
    </w:p>
    <w:p w:rsidR="003C4620" w:rsidRDefault="00364DE4">
      <w:pPr>
        <w:pStyle w:val="Textoindependiente"/>
        <w:spacing w:line="417" w:lineRule="auto"/>
        <w:ind w:left="1244" w:right="100"/>
      </w:pPr>
      <w:r>
        <w:rPr>
          <w:b/>
        </w:rPr>
        <w:t>III.-</w:t>
      </w:r>
      <w:proofErr w:type="spellStart"/>
      <w:r>
        <w:t>Impo•ner</w:t>
      </w:r>
      <w:proofErr w:type="spellEnd"/>
      <w:r>
        <w:t xml:space="preserve"> las costas del presente juicio a la </w:t>
      </w:r>
      <w:proofErr w:type="spellStart"/>
      <w:r>
        <w:t>par•te</w:t>
      </w:r>
      <w:proofErr w:type="spellEnd"/>
      <w:r>
        <w:t xml:space="preserve"> </w:t>
      </w:r>
      <w:proofErr w:type="spellStart"/>
      <w:r>
        <w:t>de•mandada</w:t>
      </w:r>
      <w:proofErr w:type="spellEnd"/>
      <w:r>
        <w:t xml:space="preserve">, Sr. Oscar Eduardo </w:t>
      </w:r>
      <w:proofErr w:type="spellStart"/>
      <w:r>
        <w:t>Alemanno</w:t>
      </w:r>
      <w:proofErr w:type="spellEnd"/>
      <w:r>
        <w:t xml:space="preserve"> (art. 130 del CPCC).---------------------------------------------------------</w:t>
      </w:r>
    </w:p>
    <w:p w:rsidR="003C4620" w:rsidRDefault="00364DE4">
      <w:pPr>
        <w:pStyle w:val="Textoindependiente"/>
        <w:spacing w:line="276" w:lineRule="exact"/>
        <w:ind w:left="1244"/>
      </w:pPr>
      <w:r>
        <w:rPr>
          <w:b/>
        </w:rPr>
        <w:t>IV.-</w:t>
      </w:r>
      <w:r>
        <w:t>Regular en forma definitiva (art. 28 ley 9459) los honorarios profesionales del Dr.</w:t>
      </w:r>
      <w:r>
        <w:t xml:space="preserve"> Franco</w:t>
      </w:r>
    </w:p>
    <w:p w:rsidR="003C4620" w:rsidRDefault="00364DE4">
      <w:pPr>
        <w:pStyle w:val="Textoindependiente"/>
        <w:spacing w:before="204" w:line="417" w:lineRule="auto"/>
        <w:ind w:left="1244" w:right="343"/>
        <w:jc w:val="both"/>
      </w:pPr>
      <w:r>
        <w:t xml:space="preserve">L. </w:t>
      </w:r>
      <w:proofErr w:type="spellStart"/>
      <w:r>
        <w:t>Maggi</w:t>
      </w:r>
      <w:proofErr w:type="spellEnd"/>
      <w:r>
        <w:t xml:space="preserve"> en la suma de Pesos Doce mil seiscientos diecisiete con 20/100 ($ 12.617,20). No regular en esta oportunidad emolumentos al Dr. Carlos A. Cerón (</w:t>
      </w:r>
      <w:proofErr w:type="spellStart"/>
      <w:r>
        <w:t>argum</w:t>
      </w:r>
      <w:proofErr w:type="spellEnd"/>
      <w:r>
        <w:t xml:space="preserve">. </w:t>
      </w:r>
      <w:proofErr w:type="spellStart"/>
      <w:r>
        <w:t>a</w:t>
      </w:r>
      <w:proofErr w:type="spellEnd"/>
      <w:r>
        <w:t xml:space="preserve"> contrario, art. 26, C.A.). </w:t>
      </w:r>
      <w:r>
        <w:rPr>
          <w:b/>
        </w:rPr>
        <w:t>Protocolícese, hágase saber y dese copia</w:t>
      </w:r>
      <w:r>
        <w:t>.-</w:t>
      </w:r>
    </w:p>
    <w:p w:rsidR="003C4620" w:rsidRDefault="003C4620">
      <w:pPr>
        <w:pStyle w:val="Textoindependiente"/>
        <w:rPr>
          <w:sz w:val="26"/>
        </w:rPr>
      </w:pPr>
    </w:p>
    <w:p w:rsidR="003C4620" w:rsidRDefault="003C4620">
      <w:pPr>
        <w:pStyle w:val="Textoindependiente"/>
        <w:rPr>
          <w:sz w:val="26"/>
        </w:rPr>
      </w:pPr>
    </w:p>
    <w:p w:rsidR="003C4620" w:rsidRDefault="003C4620">
      <w:pPr>
        <w:pStyle w:val="Textoindependiente"/>
        <w:rPr>
          <w:sz w:val="26"/>
        </w:rPr>
      </w:pPr>
    </w:p>
    <w:p w:rsidR="003C4620" w:rsidRDefault="003C4620">
      <w:pPr>
        <w:pStyle w:val="Textoindependiente"/>
        <w:rPr>
          <w:sz w:val="26"/>
        </w:rPr>
      </w:pPr>
    </w:p>
    <w:p w:rsidR="003C4620" w:rsidRDefault="00364DE4">
      <w:pPr>
        <w:tabs>
          <w:tab w:val="left" w:pos="5816"/>
        </w:tabs>
        <w:spacing w:before="197"/>
        <w:ind w:left="1284"/>
        <w:rPr>
          <w:rFonts w:ascii="Arial" w:hAnsi="Arial"/>
          <w:b/>
          <w:sz w:val="24"/>
        </w:rPr>
      </w:pPr>
      <w:r>
        <w:rPr>
          <w:rFonts w:ascii="Arial" w:hAnsi="Arial"/>
          <w:sz w:val="16"/>
        </w:rPr>
        <w:t>Texto Firma</w:t>
      </w:r>
      <w:r>
        <w:rPr>
          <w:rFonts w:ascii="Arial" w:hAnsi="Arial"/>
          <w:sz w:val="16"/>
        </w:rPr>
        <w:t>do digitalmente por:</w:t>
      </w:r>
      <w:r>
        <w:rPr>
          <w:rFonts w:ascii="Arial" w:hAnsi="Arial"/>
          <w:sz w:val="16"/>
        </w:rPr>
        <w:tab/>
      </w:r>
      <w:r>
        <w:rPr>
          <w:rFonts w:ascii="Arial" w:hAnsi="Arial"/>
          <w:b/>
          <w:position w:val="-15"/>
          <w:sz w:val="24"/>
        </w:rPr>
        <w:t>AMIGÓ ALIAGA Edgar</w:t>
      </w:r>
    </w:p>
    <w:p w:rsidR="003C4620" w:rsidRDefault="00364DE4">
      <w:pPr>
        <w:spacing w:before="119"/>
        <w:ind w:left="5817"/>
        <w:rPr>
          <w:rFonts w:ascii="Arial"/>
          <w:sz w:val="16"/>
        </w:rPr>
      </w:pPr>
      <w:r>
        <w:rPr>
          <w:rFonts w:ascii="Arial"/>
          <w:sz w:val="16"/>
        </w:rPr>
        <w:t>Fecha: 2019.11.12</w:t>
      </w:r>
    </w:p>
    <w:sectPr w:rsidR="003C4620">
      <w:pgSz w:w="11900" w:h="16840"/>
      <w:pgMar w:top="1600" w:right="480" w:bottom="920" w:left="740" w:header="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E4" w:rsidRDefault="00364DE4">
      <w:r>
        <w:separator/>
      </w:r>
    </w:p>
  </w:endnote>
  <w:endnote w:type="continuationSeparator" w:id="0">
    <w:p w:rsidR="00364DE4" w:rsidRDefault="003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20" w:rsidRDefault="00364DE4">
    <w:pPr>
      <w:pStyle w:val="Textoindependiente"/>
      <w:spacing w:line="14" w:lineRule="auto"/>
      <w:rPr>
        <w:sz w:val="20"/>
      </w:rPr>
    </w:pPr>
    <w:r>
      <w:pict>
        <v:line id="_x0000_s2050" style="position:absolute;z-index:-251826176;mso-position-horizontal-relative:page;mso-position-vertical-relative:page" from="40pt,11in" to="555pt,11in" strokeweight=".5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214pt;margin-top:800.3pt;width:169pt;height:15.3pt;z-index:-251825152;mso-position-horizontal-relative:page;mso-position-vertical-relative:page" filled="f" stroked="f">
          <v:textbox inset="0,0,0,0">
            <w:txbxContent>
              <w:p w:rsidR="003C4620" w:rsidRDefault="00364DE4">
                <w:pPr>
                  <w:pStyle w:val="Textoindependiente"/>
                  <w:spacing w:before="10"/>
                  <w:ind w:left="20"/>
                </w:pPr>
                <w:r>
                  <w:t xml:space="preserve">Expediente Nro. 7744205 - </w:t>
                </w:r>
                <w:r>
                  <w:fldChar w:fldCharType="begin"/>
                </w:r>
                <w:r>
                  <w:instrText xml:space="preserve"> PAGE </w:instrText>
                </w:r>
                <w:r>
                  <w:fldChar w:fldCharType="separate"/>
                </w:r>
                <w:r w:rsidR="0059795F">
                  <w:rPr>
                    <w:noProof/>
                  </w:rPr>
                  <w:t>1</w:t>
                </w:r>
                <w:r>
                  <w:fldChar w:fldCharType="end"/>
                </w:r>
                <w:r>
                  <w:t xml:space="preserve"> / 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E4" w:rsidRDefault="00364DE4">
      <w:r>
        <w:separator/>
      </w:r>
    </w:p>
  </w:footnote>
  <w:footnote w:type="continuationSeparator" w:id="0">
    <w:p w:rsidR="00364DE4" w:rsidRDefault="00364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C4620"/>
    <w:rsid w:val="00364DE4"/>
    <w:rsid w:val="003C4620"/>
    <w:rsid w:val="005979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line="276" w:lineRule="exact"/>
      <w:ind w:left="110"/>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97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95F"/>
    <w:rPr>
      <w:rFonts w:ascii="Tahoma" w:eastAsia="Times New Roman"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2017</Words>
  <Characters>11098</Characters>
  <Application>Microsoft Office Word</Application>
  <DocSecurity>0</DocSecurity>
  <Lines>92</Lines>
  <Paragraphs>26</Paragraphs>
  <ScaleCrop>false</ScaleCrop>
  <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Nº7744205 - OPERACIÓN Nº73029513</dc:title>
  <dc:subject>SENTENCIA</dc:subject>
  <dc:creator>AMIGO2574 - J.1A INS.C.C.C.FLIA.2A        M.JUAREZ</dc:creator>
  <cp:lastModifiedBy>PC</cp:lastModifiedBy>
  <cp:revision>2</cp:revision>
  <dcterms:created xsi:type="dcterms:W3CDTF">2019-11-29T13:06:00Z</dcterms:created>
  <dcterms:modified xsi:type="dcterms:W3CDTF">2019-11-29T14:41:00Z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SAC MULTIFUERO</vt:lpwstr>
  </property>
  <property fmtid="{D5CDD505-2E9C-101B-9397-08002B2CF9AE}" pid="4" name="LastSaved">
    <vt:filetime>2019-11-29T00:00:00Z</vt:filetime>
  </property>
</Properties>
</file>