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Mar>
          <w:top w:w="15" w:type="dxa"/>
          <w:left w:w="15" w:type="dxa"/>
          <w:bottom w:w="15" w:type="dxa"/>
          <w:right w:w="15" w:type="dxa"/>
        </w:tblCellMar>
        <w:tblLook w:val="04A0" w:firstRow="1" w:lastRow="0" w:firstColumn="1" w:lastColumn="0" w:noHBand="0" w:noVBand="1"/>
      </w:tblPr>
      <w:tblGrid>
        <w:gridCol w:w="2726"/>
        <w:gridCol w:w="6361"/>
      </w:tblGrid>
      <w:tr w:rsidR="007851DB" w14:paraId="2C21EAB0" w14:textId="77777777" w:rsidTr="00EB0AF0">
        <w:tc>
          <w:tcPr>
            <w:tcW w:w="1500" w:type="pct"/>
            <w:tcMar>
              <w:top w:w="30" w:type="dxa"/>
              <w:left w:w="30" w:type="dxa"/>
              <w:bottom w:w="30" w:type="dxa"/>
              <w:right w:w="30" w:type="dxa"/>
            </w:tcMar>
            <w:vAlign w:val="center"/>
            <w:hideMark/>
          </w:tcPr>
          <w:p w14:paraId="2C21EAAE" w14:textId="77777777" w:rsidR="007851DB" w:rsidRDefault="007851DB" w:rsidP="00842692">
            <w:pPr>
              <w:pStyle w:val="rotulonovedades"/>
              <w:rPr>
                <w:rFonts w:eastAsia="Times New Roman"/>
              </w:rPr>
            </w:pPr>
            <w:bookmarkStart w:id="0" w:name="_GoBack"/>
            <w:bookmarkEnd w:id="0"/>
            <w:r>
              <w:rPr>
                <w:rFonts w:eastAsia="Times New Roman"/>
              </w:rPr>
              <w:t>TÍTULO:</w:t>
            </w:r>
          </w:p>
        </w:tc>
        <w:tc>
          <w:tcPr>
            <w:tcW w:w="3500" w:type="pct"/>
            <w:tcMar>
              <w:top w:w="30" w:type="dxa"/>
              <w:left w:w="30" w:type="dxa"/>
              <w:bottom w:w="30" w:type="dxa"/>
              <w:right w:w="30" w:type="dxa"/>
            </w:tcMar>
            <w:vAlign w:val="center"/>
            <w:hideMark/>
          </w:tcPr>
          <w:sdt>
            <w:sdtPr>
              <w:rPr>
                <w:rFonts w:eastAsia="Times New Roman"/>
              </w:rPr>
              <w:alias w:val="Título"/>
              <w:tag w:val=""/>
              <w:id w:val="1979192023"/>
              <w:placeholder>
                <w:docPart w:val="42F1E9E02834434C9CCD6A2ED573798C"/>
              </w:placeholder>
              <w:dataBinding w:prefixMappings="xmlns:ns0='http://purl.org/dc/elements/1.1/' xmlns:ns1='http://schemas.openxmlformats.org/package/2006/metadata/core-properties' " w:xpath="/ns1:coreProperties[1]/ns0:title[1]" w:storeItemID="{6C3C8BC8-F283-45AE-878A-BAB7291924A1}"/>
              <w:text/>
            </w:sdtPr>
            <w:sdtEndPr/>
            <w:sdtContent>
              <w:p w14:paraId="2C21EAAF" w14:textId="112B0D2E" w:rsidR="007851DB" w:rsidRDefault="00EB0AF0" w:rsidP="00842692">
                <w:pPr>
                  <w:pStyle w:val="rotulonovedades"/>
                  <w:rPr>
                    <w:rFonts w:eastAsia="Times New Roman"/>
                  </w:rPr>
                </w:pPr>
                <w:r>
                  <w:rPr>
                    <w:rFonts w:eastAsia="Times New Roman"/>
                  </w:rPr>
                  <w:t>RESPONSABILIDAD DEL ESTADO POR SERVICIO HOSPITALARIO</w:t>
                </w:r>
              </w:p>
            </w:sdtContent>
          </w:sdt>
        </w:tc>
      </w:tr>
      <w:tr w:rsidR="007851DB" w14:paraId="2C21EAB3" w14:textId="77777777" w:rsidTr="00EB0AF0">
        <w:tc>
          <w:tcPr>
            <w:tcW w:w="0" w:type="auto"/>
            <w:tcMar>
              <w:top w:w="30" w:type="dxa"/>
              <w:left w:w="30" w:type="dxa"/>
              <w:bottom w:w="30" w:type="dxa"/>
              <w:right w:w="30" w:type="dxa"/>
            </w:tcMar>
            <w:vAlign w:val="center"/>
            <w:hideMark/>
          </w:tcPr>
          <w:p w14:paraId="2C21EAB1" w14:textId="77777777" w:rsidR="007851DB" w:rsidRDefault="007851DB" w:rsidP="00842692">
            <w:pPr>
              <w:pStyle w:val="rotulonovedades"/>
              <w:rPr>
                <w:rFonts w:eastAsia="Times New Roman"/>
              </w:rPr>
            </w:pPr>
            <w:r>
              <w:rPr>
                <w:rFonts w:eastAsia="Times New Roman"/>
              </w:rPr>
              <w:t>AUTOR/ES:</w:t>
            </w:r>
          </w:p>
        </w:tc>
        <w:tc>
          <w:tcPr>
            <w:tcW w:w="0" w:type="auto"/>
            <w:tcMar>
              <w:top w:w="30" w:type="dxa"/>
              <w:left w:w="30" w:type="dxa"/>
              <w:bottom w:w="30" w:type="dxa"/>
              <w:right w:w="30" w:type="dxa"/>
            </w:tcMar>
            <w:vAlign w:val="center"/>
            <w:hideMark/>
          </w:tcPr>
          <w:sdt>
            <w:sdtPr>
              <w:rPr>
                <w:rFonts w:eastAsia="Times New Roman"/>
              </w:rPr>
              <w:alias w:val="Autores"/>
              <w:tag w:val="iusAutoresTaxHTField0"/>
              <w:id w:val="10892199"/>
              <w:lock w:val="contentLocked"/>
              <w:placeholder>
                <w:docPart w:val="0D5A89916880465987D36046896CD5AD"/>
              </w:placeholder>
              <w:dataBinding w:prefixMappings="xmlns:ns0='http://schemas.microsoft.com/office/2006/metadata/properties' xmlns:ns1='http://www.w3.org/2001/XMLSchema-instance' xmlns:ns2='http://schemas.microsoft.com/office/infopath/2007/PartnerControls' xmlns:ns3='49432767-470d-47ec-ad53-fe43b227d08c' xmlns:ns4='0ac586e2-74e9-4b01-a8fe-4d8d95aabd1f' " w:xpath="/ns0:properties[1]/documentManagement[1]/ns3:iusAutoresTaxHTField0[1]/ns2:Terms[1]" w:storeItemID="{66326AEE-DBA0-4BC1-B70E-5B5792E6A0D1}"/>
              <w:text w:multiLine="1"/>
            </w:sdtPr>
            <w:sdtEndPr/>
            <w:sdtContent>
              <w:p w14:paraId="2C21EAB2" w14:textId="40FB587A" w:rsidR="007851DB" w:rsidRDefault="007E49A9" w:rsidP="00842692">
                <w:pPr>
                  <w:pStyle w:val="rotulonovedades"/>
                  <w:rPr>
                    <w:rFonts w:eastAsia="Times New Roman"/>
                  </w:rPr>
                </w:pPr>
                <w:r>
                  <w:rPr>
                    <w:rFonts w:eastAsia="Times New Roman"/>
                  </w:rPr>
                  <w:t>Barraza, Javier I.</w:t>
                </w:r>
              </w:p>
            </w:sdtContent>
          </w:sdt>
        </w:tc>
      </w:tr>
      <w:tr w:rsidR="007851DB" w14:paraId="2C21EAB6" w14:textId="77777777" w:rsidTr="00EB0AF0">
        <w:tc>
          <w:tcPr>
            <w:tcW w:w="0" w:type="auto"/>
            <w:tcMar>
              <w:top w:w="30" w:type="dxa"/>
              <w:left w:w="30" w:type="dxa"/>
              <w:bottom w:w="30" w:type="dxa"/>
              <w:right w:w="30" w:type="dxa"/>
            </w:tcMar>
            <w:vAlign w:val="center"/>
            <w:hideMark/>
          </w:tcPr>
          <w:p w14:paraId="2C21EAB4" w14:textId="77777777" w:rsidR="007851DB" w:rsidRDefault="007851DB" w:rsidP="00842692">
            <w:pPr>
              <w:pStyle w:val="rotulonovedades"/>
              <w:rPr>
                <w:rFonts w:eastAsia="Times New Roman"/>
              </w:rPr>
            </w:pPr>
            <w:r>
              <w:rPr>
                <w:rFonts w:eastAsia="Times New Roman"/>
              </w:rPr>
              <w:t>PUBLICACIÓN:</w:t>
            </w:r>
          </w:p>
        </w:tc>
        <w:tc>
          <w:tcPr>
            <w:tcW w:w="0" w:type="auto"/>
            <w:tcMar>
              <w:top w:w="30" w:type="dxa"/>
              <w:left w:w="30" w:type="dxa"/>
              <w:bottom w:w="30" w:type="dxa"/>
              <w:right w:w="30" w:type="dxa"/>
            </w:tcMar>
            <w:vAlign w:val="center"/>
            <w:hideMark/>
          </w:tcPr>
          <w:sdt>
            <w:sdtPr>
              <w:rPr>
                <w:rFonts w:eastAsia="Times New Roman"/>
              </w:rPr>
              <w:alias w:val="Publicación"/>
              <w:tag w:val="iusPublicacionTaxHTField0"/>
              <w:id w:val="-2010966547"/>
              <w:lock w:val="contentLocked"/>
              <w:placeholder>
                <w:docPart w:val="6BBA0B85097D4BC8B3D2713C14DB107D"/>
              </w:placeholder>
              <w:dataBinding w:prefixMappings="xmlns:ns0='http://schemas.microsoft.com/office/2006/metadata/properties' xmlns:ns1='http://www.w3.org/2001/XMLSchema-instance' xmlns:ns2='http://schemas.microsoft.com/office/infopath/2007/PartnerControls' xmlns:ns3='49432767-470d-47ec-ad53-fe43b227d08c' xmlns:ns4='0ac586e2-74e9-4b01-a8fe-4d8d95aabd1f' " w:xpath="/ns0:properties[1]/documentManagement[1]/ns3:iusPublicacionTaxHTField0[1]/ns2:Terms[1]" w:storeItemID="{66326AEE-DBA0-4BC1-B70E-5B5792E6A0D1}"/>
              <w:text w:multiLine="1"/>
            </w:sdtPr>
            <w:sdtEndPr/>
            <w:sdtContent>
              <w:p w14:paraId="2C21EAB5" w14:textId="512BCF29" w:rsidR="007851DB" w:rsidRDefault="007E49A9" w:rsidP="00842692">
                <w:pPr>
                  <w:pStyle w:val="rotulonovedades"/>
                  <w:rPr>
                    <w:rFonts w:eastAsia="Times New Roman"/>
                  </w:rPr>
                </w:pPr>
                <w:r>
                  <w:rPr>
                    <w:rFonts w:eastAsia="Times New Roman"/>
                  </w:rPr>
                  <w:t>Temas de Derecho Administrativo</w:t>
                </w:r>
              </w:p>
            </w:sdtContent>
          </w:sdt>
        </w:tc>
      </w:tr>
      <w:tr w:rsidR="007851DB" w14:paraId="2C21EAB9" w14:textId="77777777" w:rsidTr="00EB0AF0">
        <w:tc>
          <w:tcPr>
            <w:tcW w:w="0" w:type="auto"/>
            <w:tcMar>
              <w:top w:w="30" w:type="dxa"/>
              <w:left w:w="30" w:type="dxa"/>
              <w:bottom w:w="30" w:type="dxa"/>
              <w:right w:w="30" w:type="dxa"/>
            </w:tcMar>
            <w:vAlign w:val="center"/>
            <w:hideMark/>
          </w:tcPr>
          <w:p w14:paraId="2C21EAB7" w14:textId="77777777" w:rsidR="007851DB" w:rsidRDefault="007851DB" w:rsidP="00842692">
            <w:pPr>
              <w:pStyle w:val="rotulonovedades"/>
              <w:rPr>
                <w:rFonts w:eastAsia="Times New Roman"/>
              </w:rPr>
            </w:pPr>
            <w:r>
              <w:rPr>
                <w:rFonts w:eastAsia="Times New Roman"/>
              </w:rPr>
              <w:t>TOMO/BOLETÍN:</w:t>
            </w:r>
          </w:p>
        </w:tc>
        <w:tc>
          <w:tcPr>
            <w:tcW w:w="0" w:type="auto"/>
            <w:tcMar>
              <w:top w:w="30" w:type="dxa"/>
              <w:left w:w="30" w:type="dxa"/>
              <w:bottom w:w="30" w:type="dxa"/>
              <w:right w:w="30" w:type="dxa"/>
            </w:tcMar>
            <w:vAlign w:val="center"/>
            <w:hideMark/>
          </w:tcPr>
          <w:sdt>
            <w:sdtPr>
              <w:rPr>
                <w:rFonts w:eastAsia="Times New Roman"/>
              </w:rPr>
              <w:alias w:val="Tomo / Boletin"/>
              <w:tag w:val="iusTomoBoletin"/>
              <w:id w:val="1200827461"/>
              <w:placeholder>
                <w:docPart w:val="AAD26EA743934038B51F8F1928725399"/>
              </w:placeholder>
              <w:dataBinding w:prefixMappings="xmlns:ns0='http://schemas.microsoft.com/office/2006/metadata/properties' xmlns:ns1='http://www.w3.org/2001/XMLSchema-instance' xmlns:ns2='http://schemas.microsoft.com/office/infopath/2007/PartnerControls' xmlns:ns3='49432767-470d-47ec-ad53-fe43b227d08c' xmlns:ns4='0ac586e2-74e9-4b01-a8fe-4d8d95aabd1f' " w:xpath="/ns0:properties[1]/documentManagement[1]/ns3:iusTomoBoletin[1]" w:storeItemID="{66326AEE-DBA0-4BC1-B70E-5B5792E6A0D1}"/>
              <w:text/>
            </w:sdtPr>
            <w:sdtEndPr/>
            <w:sdtContent>
              <w:p w14:paraId="2C21EAB8" w14:textId="76951FB3" w:rsidR="007851DB" w:rsidRDefault="007A6206" w:rsidP="00842692">
                <w:pPr>
                  <w:pStyle w:val="rotulonovedades"/>
                  <w:rPr>
                    <w:rFonts w:eastAsia="Times New Roman"/>
                  </w:rPr>
                </w:pPr>
                <w:r>
                  <w:rPr>
                    <w:rFonts w:eastAsia="Times New Roman"/>
                  </w:rPr>
                  <w:t>-</w:t>
                </w:r>
              </w:p>
            </w:sdtContent>
          </w:sdt>
        </w:tc>
      </w:tr>
      <w:tr w:rsidR="007851DB" w14:paraId="2C21EABC" w14:textId="77777777" w:rsidTr="00EB0AF0">
        <w:tc>
          <w:tcPr>
            <w:tcW w:w="0" w:type="auto"/>
            <w:tcMar>
              <w:top w:w="30" w:type="dxa"/>
              <w:left w:w="30" w:type="dxa"/>
              <w:bottom w:w="30" w:type="dxa"/>
              <w:right w:w="30" w:type="dxa"/>
            </w:tcMar>
            <w:vAlign w:val="center"/>
            <w:hideMark/>
          </w:tcPr>
          <w:p w14:paraId="2C21EABA" w14:textId="77777777" w:rsidR="007851DB" w:rsidRDefault="007851DB" w:rsidP="00842692">
            <w:pPr>
              <w:pStyle w:val="rotulonovedades"/>
              <w:rPr>
                <w:rFonts w:eastAsia="Times New Roman"/>
              </w:rPr>
            </w:pPr>
            <w:r>
              <w:rPr>
                <w:rFonts w:eastAsia="Times New Roman"/>
              </w:rPr>
              <w:t>PÁGINA:</w:t>
            </w:r>
          </w:p>
        </w:tc>
        <w:tc>
          <w:tcPr>
            <w:tcW w:w="0" w:type="auto"/>
            <w:tcMar>
              <w:top w:w="30" w:type="dxa"/>
              <w:left w:w="30" w:type="dxa"/>
              <w:bottom w:w="30" w:type="dxa"/>
              <w:right w:w="30" w:type="dxa"/>
            </w:tcMar>
            <w:vAlign w:val="center"/>
            <w:hideMark/>
          </w:tcPr>
          <w:sdt>
            <w:sdtPr>
              <w:rPr>
                <w:rFonts w:eastAsia="Times New Roman"/>
              </w:rPr>
              <w:alias w:val="Página"/>
              <w:tag w:val="iusPagina"/>
              <w:id w:val="-1886480652"/>
              <w:placeholder>
                <w:docPart w:val="318259B6AB754DE7A86E11F7E49D218A"/>
              </w:placeholder>
              <w:dataBinding w:prefixMappings="xmlns:ns0='http://schemas.microsoft.com/office/2006/metadata/properties' xmlns:ns1='http://www.w3.org/2001/XMLSchema-instance' xmlns:ns2='http://schemas.microsoft.com/office/infopath/2007/PartnerControls' xmlns:ns3='49432767-470d-47ec-ad53-fe43b227d08c' xmlns:ns4='0ac586e2-74e9-4b01-a8fe-4d8d95aabd1f' " w:xpath="/ns0:properties[1]/documentManagement[1]/ns3:iusPagina[1]" w:storeItemID="{66326AEE-DBA0-4BC1-B70E-5B5792E6A0D1}"/>
              <w:text/>
            </w:sdtPr>
            <w:sdtEndPr/>
            <w:sdtContent>
              <w:p w14:paraId="2C21EABB" w14:textId="6D48D291" w:rsidR="007851DB" w:rsidRDefault="00C24C47" w:rsidP="00842692">
                <w:pPr>
                  <w:pStyle w:val="rotulonovedades"/>
                  <w:rPr>
                    <w:rFonts w:eastAsia="Times New Roman"/>
                  </w:rPr>
                </w:pPr>
                <w:r>
                  <w:rPr>
                    <w:rFonts w:eastAsia="Times New Roman"/>
                  </w:rPr>
                  <w:t>1053</w:t>
                </w:r>
              </w:p>
            </w:sdtContent>
          </w:sdt>
        </w:tc>
      </w:tr>
      <w:tr w:rsidR="007851DB" w14:paraId="2C21EABF" w14:textId="77777777" w:rsidTr="00EB0AF0">
        <w:tc>
          <w:tcPr>
            <w:tcW w:w="0" w:type="auto"/>
            <w:tcMar>
              <w:top w:w="30" w:type="dxa"/>
              <w:left w:w="30" w:type="dxa"/>
              <w:bottom w:w="30" w:type="dxa"/>
              <w:right w:w="30" w:type="dxa"/>
            </w:tcMar>
            <w:vAlign w:val="center"/>
            <w:hideMark/>
          </w:tcPr>
          <w:p w14:paraId="2C21EABD" w14:textId="77777777" w:rsidR="007851DB" w:rsidRDefault="007851DB" w:rsidP="00842692">
            <w:pPr>
              <w:pStyle w:val="rotulonovedades"/>
              <w:rPr>
                <w:rFonts w:eastAsia="Times New Roman"/>
              </w:rPr>
            </w:pPr>
            <w:r>
              <w:rPr>
                <w:rFonts w:eastAsia="Times New Roman"/>
              </w:rPr>
              <w:t>MES:</w:t>
            </w:r>
          </w:p>
        </w:tc>
        <w:tc>
          <w:tcPr>
            <w:tcW w:w="0" w:type="auto"/>
            <w:tcMar>
              <w:top w:w="30" w:type="dxa"/>
              <w:left w:w="30" w:type="dxa"/>
              <w:bottom w:w="30" w:type="dxa"/>
              <w:right w:w="30" w:type="dxa"/>
            </w:tcMar>
            <w:vAlign w:val="center"/>
            <w:hideMark/>
          </w:tcPr>
          <w:sdt>
            <w:sdtPr>
              <w:rPr>
                <w:rFonts w:eastAsia="Times New Roman"/>
              </w:rPr>
              <w:alias w:val="Mes"/>
              <w:tag w:val="iusMes"/>
              <w:id w:val="992223809"/>
              <w:placeholder>
                <w:docPart w:val="DD02D0FC941D46DA866446BC39E44C29"/>
              </w:placeholder>
              <w:dataBinding w:prefixMappings="xmlns:ns0='http://schemas.microsoft.com/office/2006/metadata/properties' xmlns:ns1='http://www.w3.org/2001/XMLSchema-instance' xmlns:ns2='http://schemas.microsoft.com/office/infopath/2007/PartnerControls' xmlns:ns3='49432767-470d-47ec-ad53-fe43b227d08c' xmlns:ns4='0ac586e2-74e9-4b01-a8fe-4d8d95aabd1f' " w:xpath="/ns0:properties[1]/documentManagement[1]/ns3:iusMes[1]" w:storeItemID="{66326AEE-DBA0-4BC1-B70E-5B5792E6A0D1}"/>
              <w:text/>
            </w:sdtPr>
            <w:sdtEndPr/>
            <w:sdtContent>
              <w:p w14:paraId="2C21EABE" w14:textId="49AACC0F" w:rsidR="007851DB" w:rsidRDefault="007E49A9" w:rsidP="00842692">
                <w:pPr>
                  <w:pStyle w:val="rotulonovedades"/>
                  <w:rPr>
                    <w:rFonts w:eastAsia="Times New Roman"/>
                  </w:rPr>
                </w:pPr>
                <w:r>
                  <w:rPr>
                    <w:rFonts w:eastAsia="Times New Roman"/>
                  </w:rPr>
                  <w:t>Diciembre</w:t>
                </w:r>
              </w:p>
            </w:sdtContent>
          </w:sdt>
        </w:tc>
      </w:tr>
      <w:tr w:rsidR="007851DB" w14:paraId="2C21EAC2" w14:textId="77777777" w:rsidTr="00EB0AF0">
        <w:tc>
          <w:tcPr>
            <w:tcW w:w="0" w:type="auto"/>
            <w:tcMar>
              <w:top w:w="30" w:type="dxa"/>
              <w:left w:w="30" w:type="dxa"/>
              <w:bottom w:w="30" w:type="dxa"/>
              <w:right w:w="30" w:type="dxa"/>
            </w:tcMar>
            <w:vAlign w:val="center"/>
            <w:hideMark/>
          </w:tcPr>
          <w:p w14:paraId="2C21EAC0" w14:textId="77777777" w:rsidR="007851DB" w:rsidRDefault="007851DB" w:rsidP="00842692">
            <w:pPr>
              <w:pStyle w:val="rotulonovedades"/>
              <w:rPr>
                <w:rFonts w:eastAsia="Times New Roman"/>
              </w:rPr>
            </w:pPr>
            <w:r>
              <w:rPr>
                <w:rFonts w:eastAsia="Times New Roman"/>
              </w:rPr>
              <w:t>AÑO:</w:t>
            </w:r>
          </w:p>
        </w:tc>
        <w:tc>
          <w:tcPr>
            <w:tcW w:w="0" w:type="auto"/>
            <w:tcMar>
              <w:top w:w="30" w:type="dxa"/>
              <w:left w:w="30" w:type="dxa"/>
              <w:bottom w:w="30" w:type="dxa"/>
              <w:right w:w="30" w:type="dxa"/>
            </w:tcMar>
            <w:vAlign w:val="center"/>
            <w:hideMark/>
          </w:tcPr>
          <w:sdt>
            <w:sdtPr>
              <w:rPr>
                <w:rFonts w:eastAsia="Times New Roman"/>
              </w:rPr>
              <w:alias w:val="Año"/>
              <w:tag w:val="iusAnio"/>
              <w:id w:val="2033995637"/>
              <w:placeholder>
                <w:docPart w:val="B74C63E9C9D44CEC8DEB22CB856596B0"/>
              </w:placeholder>
              <w:dataBinding w:prefixMappings="xmlns:ns0='http://schemas.microsoft.com/office/2006/metadata/properties' xmlns:ns1='http://www.w3.org/2001/XMLSchema-instance' xmlns:ns2='http://schemas.microsoft.com/office/infopath/2007/PartnerControls' xmlns:ns3='49432767-470d-47ec-ad53-fe43b227d08c' xmlns:ns4='0ac586e2-74e9-4b01-a8fe-4d8d95aabd1f' " w:xpath="/ns0:properties[1]/documentManagement[1]/ns3:iusAnio[1]" w:storeItemID="{66326AEE-DBA0-4BC1-B70E-5B5792E6A0D1}"/>
              <w:text/>
            </w:sdtPr>
            <w:sdtEndPr/>
            <w:sdtContent>
              <w:p w14:paraId="2C21EAC1" w14:textId="52CEF4BB" w:rsidR="007851DB" w:rsidRDefault="007E49A9" w:rsidP="00842692">
                <w:pPr>
                  <w:pStyle w:val="rotulonovedades"/>
                  <w:rPr>
                    <w:rFonts w:eastAsia="Times New Roman"/>
                  </w:rPr>
                </w:pPr>
                <w:r>
                  <w:rPr>
                    <w:rFonts w:eastAsia="Times New Roman"/>
                  </w:rPr>
                  <w:t>2017</w:t>
                </w:r>
              </w:p>
            </w:sdtContent>
          </w:sdt>
        </w:tc>
      </w:tr>
    </w:tbl>
    <w:p w14:paraId="2C21EAC3" w14:textId="77777777" w:rsidR="007851DB" w:rsidRDefault="007851DB" w:rsidP="007851DB">
      <w:pPr>
        <w:pStyle w:val="lineanegranovedades"/>
        <w:rPr>
          <w:rFonts w:cs="Arial"/>
        </w:rPr>
      </w:pPr>
      <w:r>
        <w:rPr>
          <w:rFonts w:cs="Arial"/>
        </w:rPr>
        <w:t> </w:t>
      </w:r>
    </w:p>
    <w:p w14:paraId="56D3D023" w14:textId="710FEA95" w:rsidR="00EB0AF0" w:rsidRDefault="00EB0AF0" w:rsidP="00EB0AF0">
      <w:pPr>
        <w:pStyle w:val="textocpo10-derecha-autor"/>
      </w:pPr>
      <w:r>
        <w:t>JAVIER I. BARRAZA</w:t>
      </w:r>
      <w:hyperlink w:anchor="Barraza_n0" w:history="1">
        <w:r w:rsidRPr="00EB0AF0">
          <w:rPr>
            <w:rStyle w:val="Hipervnculo"/>
            <w:sz w:val="14"/>
            <w:szCs w:val="14"/>
            <w:vertAlign w:val="superscript"/>
          </w:rPr>
          <w:t>(*)</w:t>
        </w:r>
      </w:hyperlink>
    </w:p>
    <w:sdt>
      <w:sdtPr>
        <w:alias w:val="Título"/>
        <w:tag w:val=""/>
        <w:id w:val="-93094937"/>
        <w:placeholder>
          <w:docPart w:val="97B5D4153B6E4FE6A181E1A5250B57D8"/>
        </w:placeholder>
        <w:dataBinding w:prefixMappings="xmlns:ns0='http://purl.org/dc/elements/1.1/' xmlns:ns1='http://schemas.openxmlformats.org/package/2006/metadata/core-properties' " w:xpath="/ns1:coreProperties[1]/ns0:title[1]" w:storeItemID="{6C3C8BC8-F283-45AE-878A-BAB7291924A1}"/>
        <w:text/>
      </w:sdtPr>
      <w:sdtEndPr/>
      <w:sdtContent>
        <w:p w14:paraId="2C21EAC5" w14:textId="468968C0" w:rsidR="00A919FE" w:rsidRDefault="00EB0AF0" w:rsidP="00A919FE">
          <w:pPr>
            <w:pStyle w:val="titulocpo14-centrado-negrita"/>
          </w:pPr>
          <w:r>
            <w:t>RESPONSABILIDAD DEL ESTADO POR SERVICIO HOSPITALARIO</w:t>
          </w:r>
        </w:p>
      </w:sdtContent>
    </w:sdt>
    <w:p w14:paraId="1F22991E" w14:textId="77777777" w:rsidR="001B6196" w:rsidRDefault="001B6196" w:rsidP="001B6196">
      <w:pPr>
        <w:pStyle w:val="titulocp11craya0"/>
      </w:pPr>
      <w:r w:rsidRPr="002654F0">
        <w:t>I - ASPECTOS GENERALES</w:t>
      </w:r>
    </w:p>
    <w:p w14:paraId="0D58E832" w14:textId="77777777" w:rsidR="001B6196" w:rsidRPr="002654F0" w:rsidRDefault="001B6196" w:rsidP="001B6196">
      <w:pPr>
        <w:pStyle w:val="textonovedades"/>
        <w:rPr>
          <w:rStyle w:val="negritanovedades"/>
        </w:rPr>
      </w:pPr>
      <w:r w:rsidRPr="002654F0">
        <w:rPr>
          <w:rStyle w:val="negritanovedades"/>
        </w:rPr>
        <w:t>Los hospitales de la ciudad</w:t>
      </w:r>
    </w:p>
    <w:p w14:paraId="26D086E7" w14:textId="77777777" w:rsidR="001B6196" w:rsidRDefault="001B6196" w:rsidP="001B6196">
      <w:pPr>
        <w:pStyle w:val="sangrianovedades"/>
      </w:pPr>
      <w:r>
        <w:t>La Ciudad Autónoma de Buenos Aires cuenta con treinta y tres hospitales que brindan a la población el servicio público de salud. Si bien el servicio está orientado a que todos accedan a la salud gratuitamente, en los hechos, las personas con mayores ingresos optan por la medicina privada. En consecuencia, solo acceden a los hospitales públicos quienes no cuentan con los fondos económicos para ingresar al sistema privado. En definitiva, solo el veintiuno por ciento de los residentes en la Capital Federal se atienden en hospitales públicos, debido a los siguientes factores:</w:t>
      </w:r>
    </w:p>
    <w:p w14:paraId="28D4235C" w14:textId="77777777" w:rsidR="001B6196" w:rsidRDefault="001B6196" w:rsidP="001B6196">
      <w:pPr>
        <w:pStyle w:val="1erfrancesnovedades"/>
      </w:pPr>
      <w:r>
        <w:t>1. Factor cultural: tiene una mejor connotación social tener una medicina prepaga que concurrir a un hospital público.</w:t>
      </w:r>
    </w:p>
    <w:p w14:paraId="6D5D5949" w14:textId="77777777" w:rsidR="001B6196" w:rsidRDefault="001B6196" w:rsidP="001B6196">
      <w:pPr>
        <w:pStyle w:val="1erfrancesnovedades"/>
      </w:pPr>
      <w:r>
        <w:t>2. Factor económico: los que cuentan con medios económicos optan por un sistema de medicina prepaga.</w:t>
      </w:r>
    </w:p>
    <w:p w14:paraId="31372FB2" w14:textId="77777777" w:rsidR="001B6196" w:rsidRDefault="001B6196" w:rsidP="001B6196">
      <w:pPr>
        <w:pStyle w:val="1erfrancesnovedades"/>
      </w:pPr>
      <w:r>
        <w:t>3. Factor práctico: la saturación de los hospitales públicos, ya que la mitad de las personas que se atienden en los hospitales públicos provienen del conurbano bonaerense, lo que origina demoras en la atención médica, falta de insumos médicos, instalaciones obsoletas, ausencia de instrumental adecuado para procedimientos quirúrgicos, etc. Ante esa evidencia, quien puede eludir atenderse en un hospital público, no duda en hacerlo.</w:t>
      </w:r>
    </w:p>
    <w:p w14:paraId="2D2D81FA" w14:textId="77777777" w:rsidR="001B6196" w:rsidRDefault="001B6196" w:rsidP="001B6196">
      <w:pPr>
        <w:pStyle w:val="1erfrancesnovedades"/>
      </w:pPr>
      <w:r>
        <w:t>4. Factor edilicio: el deterioro de muchos de los hospitales públicos frente a la hotelería que brindan los servicios privados, lo que determina la huida de la mayoría de los residentes de la Ciudad de Buenos Aires.</w:t>
      </w:r>
    </w:p>
    <w:p w14:paraId="45E02425" w14:textId="77777777" w:rsidR="001B6196" w:rsidRDefault="001B6196" w:rsidP="001B6196">
      <w:pPr>
        <w:pStyle w:val="sangrianovedades"/>
      </w:pPr>
      <w:r>
        <w:t>En una encuesta realizada en Capital Federal, el cincuenta por ciento de las personas han optado por un sistema de medicina prepaga, sin analizar la pericia de sus profesionales, pero guiados por la hotelería que brindan.</w:t>
      </w:r>
    </w:p>
    <w:p w14:paraId="42D76E7E" w14:textId="77777777" w:rsidR="001B6196" w:rsidRPr="0035493F" w:rsidRDefault="001B6196" w:rsidP="001B6196">
      <w:pPr>
        <w:pStyle w:val="textonovedades"/>
        <w:rPr>
          <w:rStyle w:val="negritanovedades"/>
        </w:rPr>
      </w:pPr>
      <w:r w:rsidRPr="0035493F">
        <w:rPr>
          <w:rStyle w:val="negritanovedades"/>
        </w:rPr>
        <w:t>Servicio hospitalario</w:t>
      </w:r>
    </w:p>
    <w:p w14:paraId="5DB6A373" w14:textId="77777777" w:rsidR="001B6196" w:rsidRDefault="001B6196" w:rsidP="001B6196">
      <w:pPr>
        <w:pStyle w:val="sangrianovedades"/>
      </w:pPr>
      <w:r>
        <w:t>El servicio de salud es una función esencial del Estado; si este brinda el servicio deficientemente, surge la responsabilidad estatal.</w:t>
      </w:r>
    </w:p>
    <w:p w14:paraId="42A95E26" w14:textId="77777777" w:rsidR="001B6196" w:rsidRPr="0035493F" w:rsidRDefault="001B6196" w:rsidP="001B6196">
      <w:pPr>
        <w:pStyle w:val="textonovedades"/>
        <w:rPr>
          <w:rStyle w:val="negritacursivanovedades"/>
        </w:rPr>
      </w:pPr>
      <w:r w:rsidRPr="0035493F">
        <w:rPr>
          <w:rStyle w:val="negritacursivanovedades"/>
        </w:rPr>
        <w:t>El orden jurídico positivo</w:t>
      </w:r>
    </w:p>
    <w:p w14:paraId="768DBCCE" w14:textId="77777777" w:rsidR="001B6196" w:rsidRDefault="001B6196" w:rsidP="001B6196">
      <w:pPr>
        <w:pStyle w:val="sangrianovedades"/>
      </w:pPr>
      <w:r>
        <w:t>El Estado se encuentra obligado a brindar el servicio de salud por imperativo constitucional y de los tratados internacionales de jerarquía constitucional.</w:t>
      </w:r>
    </w:p>
    <w:p w14:paraId="36912558" w14:textId="77777777" w:rsidR="001B6196" w:rsidRDefault="001B6196" w:rsidP="001B6196">
      <w:pPr>
        <w:pStyle w:val="1erfrancesnovedades"/>
      </w:pPr>
      <w:r>
        <w:t xml:space="preserve">1. </w:t>
      </w:r>
      <w:r w:rsidRPr="0035493F">
        <w:rPr>
          <w:rStyle w:val="cursivanovedades"/>
        </w:rPr>
        <w:t>La Constitución Nacional.</w:t>
      </w:r>
      <w:r>
        <w:t xml:space="preserve"> El artículo 42 de la Norma Fundamental menciona a la protección de la salud como un derecho reconocido en la materia de consumidores y usuarios de bienes y servicios. </w:t>
      </w:r>
    </w:p>
    <w:p w14:paraId="79527A35" w14:textId="77777777" w:rsidR="001B6196" w:rsidRDefault="001B6196" w:rsidP="001B6196">
      <w:pPr>
        <w:pStyle w:val="1erfrancesnovedades"/>
      </w:pPr>
      <w:r>
        <w:t xml:space="preserve">2. </w:t>
      </w:r>
      <w:r w:rsidRPr="0035493F">
        <w:rPr>
          <w:rStyle w:val="cursivanovedades"/>
        </w:rPr>
        <w:t>Los tratados internacionales.</w:t>
      </w:r>
      <w:r>
        <w:t xml:space="preserve"> La Declaración Universal de Derechos Humanos, en su artículo 25, establece que “</w:t>
      </w:r>
      <w:r w:rsidRPr="0035493F">
        <w:rPr>
          <w:rStyle w:val="cursivanovedades"/>
        </w:rPr>
        <w:t>toda persona tiene derecho a un nivel de vida adecuado que le asegure así como a su familia, la salud y el bienestar</w:t>
      </w:r>
      <w:r>
        <w:rPr>
          <w:rStyle w:val="cursivanovedades"/>
        </w:rPr>
        <w:t>…</w:t>
      </w:r>
      <w:r>
        <w:t>”.</w:t>
      </w:r>
    </w:p>
    <w:p w14:paraId="6C2729E7" w14:textId="3B48B4A2" w:rsidR="001B6196" w:rsidRDefault="001B6196" w:rsidP="001B6196">
      <w:pPr>
        <w:pStyle w:val="1erfrancesnovedades"/>
      </w:pPr>
      <w:r>
        <w:t>Por su parte, el Pacto de Derechos Económicos, Sociales y Culturales, en su artículo 12, dispone que “</w:t>
      </w:r>
      <w:r w:rsidR="008C471B">
        <w:rPr>
          <w:rStyle w:val="cursivanovedades"/>
        </w:rPr>
        <w:t>los Estados p</w:t>
      </w:r>
      <w:r w:rsidRPr="0035493F">
        <w:rPr>
          <w:rStyle w:val="cursivanovedades"/>
        </w:rPr>
        <w:t>artes en el presente pacto, reconocen el derecho de toda persona al disfrute del más alto nivel posible de salud física y mental</w:t>
      </w:r>
      <w:r>
        <w:rPr>
          <w:rStyle w:val="cursivanovedades"/>
        </w:rPr>
        <w:t>…</w:t>
      </w:r>
      <w:r>
        <w:t>”.</w:t>
      </w:r>
    </w:p>
    <w:p w14:paraId="357F7D47" w14:textId="77777777" w:rsidR="001B6196" w:rsidRDefault="001B6196" w:rsidP="001B6196">
      <w:pPr>
        <w:pStyle w:val="1erfrancesnovedades"/>
      </w:pPr>
      <w:r>
        <w:t>En forma similar, la Convención sobre los Derechos del Niño, en su artículo 3, regula la cuestión.</w:t>
      </w:r>
    </w:p>
    <w:p w14:paraId="76F5D818" w14:textId="77777777" w:rsidR="001B6196" w:rsidRDefault="001B6196" w:rsidP="001B6196">
      <w:pPr>
        <w:pStyle w:val="textonovedades"/>
        <w:rPr>
          <w:rStyle w:val="negritanovedades"/>
        </w:rPr>
      </w:pPr>
      <w:r w:rsidRPr="0035493F">
        <w:rPr>
          <w:rStyle w:val="negritanovedades"/>
        </w:rPr>
        <w:t>La prestación del servicio de salud</w:t>
      </w:r>
    </w:p>
    <w:p w14:paraId="506FFF9D" w14:textId="77777777" w:rsidR="001B6196" w:rsidRDefault="001B6196" w:rsidP="001B6196">
      <w:pPr>
        <w:pStyle w:val="sangrianovedades"/>
      </w:pPr>
      <w:r>
        <w:t>La situación en los hospitales y el modo en el que se presta el servicio de salud requiere un profundo análisis. En efecto, en los hospitales porteños, quienes realizan la mayor actividad son los médicos residentes.</w:t>
      </w:r>
    </w:p>
    <w:p w14:paraId="73ADFD47" w14:textId="77777777" w:rsidR="001B6196" w:rsidRPr="0035493F" w:rsidRDefault="001B6196" w:rsidP="001B6196">
      <w:pPr>
        <w:pStyle w:val="textonovedades"/>
        <w:rPr>
          <w:rStyle w:val="negritacursivanovedades"/>
        </w:rPr>
      </w:pPr>
      <w:r w:rsidRPr="0035493F">
        <w:rPr>
          <w:rStyle w:val="negritacursivanovedades"/>
        </w:rPr>
        <w:t>a) La residencia</w:t>
      </w:r>
    </w:p>
    <w:p w14:paraId="74DA856D" w14:textId="77777777" w:rsidR="001B6196" w:rsidRDefault="001B6196" w:rsidP="001B6196">
      <w:pPr>
        <w:pStyle w:val="sangrianovedades"/>
      </w:pPr>
      <w:r>
        <w:t xml:space="preserve">Conviene recordar que el método de la residencia proviene de una idea decimonónica, por medio de la cual se consideraba que el médico debía “residir” en el hospital para formarse adecuadamente. ¿Es conveniente </w:t>
      </w:r>
      <w:r>
        <w:lastRenderedPageBreak/>
        <w:t>trasladar ideas del siglo XIX al siglo XXI? ¿Podemos aplicar ideas de un tiempo precario y de a pie, a nuestro tiempo signado por lo vertiginoso de los cambios, con estructuras dinámicas, flexibles y mutables? ¿Cómo es posible que sigamos sustentando una idea de hace más de dos siglos?</w:t>
      </w:r>
    </w:p>
    <w:p w14:paraId="7E3D915E" w14:textId="77777777" w:rsidR="001B6196" w:rsidRDefault="001B6196" w:rsidP="001B6196">
      <w:pPr>
        <w:pStyle w:val="sangrianovedades"/>
      </w:pPr>
      <w:r>
        <w:t>Lo cierto es que en los hospitales porteños quienes verdaderamente brindan el servicio de salud son los médicos residentes, quienes al cabo de cuatro años son expulsados del lugar donde despliegan sus funciones. Es decir, una vez que obtuvieron alguna formación se los expulsa del sistema. Aquí, el ciclo se repite, e ingresan nuevos residentes a formarse y cometer los errores médicos que cuestan vidas, dinero y familias devastadas. En otros términos, al ciudadano en alto estado de vulnerabilidad no se le brinda un servicio de calidad, se le brinda un servicio de practicantes.</w:t>
      </w:r>
    </w:p>
    <w:p w14:paraId="1AFEBD36" w14:textId="77777777" w:rsidR="001B6196" w:rsidRPr="0035493F" w:rsidRDefault="001B6196" w:rsidP="001B6196">
      <w:pPr>
        <w:pStyle w:val="textonovedades"/>
        <w:rPr>
          <w:rStyle w:val="negritacursivanovedades"/>
        </w:rPr>
      </w:pPr>
      <w:r w:rsidRPr="0035493F">
        <w:rPr>
          <w:rStyle w:val="negritacursivanovedades"/>
        </w:rPr>
        <w:t>b) Un testimonio</w:t>
      </w:r>
    </w:p>
    <w:p w14:paraId="39AD700C" w14:textId="779FAE8F" w:rsidR="001B6196" w:rsidRDefault="001B6196" w:rsidP="001B6196">
      <w:pPr>
        <w:pStyle w:val="sangrianovedades"/>
      </w:pPr>
      <w:r>
        <w:t xml:space="preserve">Por otra parte, tal como me ha referido el </w:t>
      </w:r>
      <w:r w:rsidR="008C471B">
        <w:t>doctor</w:t>
      </w:r>
      <w:r>
        <w:t xml:space="preserve"> Jorge</w:t>
      </w:r>
      <w:hyperlink w:anchor="Barraza_n1" w:history="1">
        <w:r w:rsidRPr="0035493F">
          <w:rPr>
            <w:rStyle w:val="Hipervnculo"/>
            <w:sz w:val="14"/>
            <w:szCs w:val="14"/>
            <w:vertAlign w:val="superscript"/>
          </w:rPr>
          <w:t>(1)</w:t>
        </w:r>
      </w:hyperlink>
      <w:r>
        <w:t>: “</w:t>
      </w:r>
      <w:r>
        <w:rPr>
          <w:rStyle w:val="cursivanovedades"/>
        </w:rPr>
        <w:t>C</w:t>
      </w:r>
      <w:r w:rsidRPr="0035493F">
        <w:rPr>
          <w:rStyle w:val="cursivanovedades"/>
        </w:rPr>
        <w:t>uando hice la residencia en un hospital de la Ciudad, el jefe de guardia no estaba nunca, pero luego cuando había que armar las estadísticas él se agregaba operaciones que habíamos hecho los residentes. Por otra parte, nunca recibí ninguna formación, pues los médicos de la planta permanente del hospital tienen miedo de brindar información. Se trata de una farsa diaria, se dice que se forma a médicos, pero no es así. Se dice que se brinda medicina, pero lo que se otorga es un servicio de practicantes, que practican con la gente más humilde</w:t>
      </w:r>
      <w:r>
        <w:t>”.</w:t>
      </w:r>
    </w:p>
    <w:p w14:paraId="4DB05560" w14:textId="77777777" w:rsidR="001B6196" w:rsidRPr="0035493F" w:rsidRDefault="001B6196" w:rsidP="001B6196">
      <w:pPr>
        <w:pStyle w:val="textonovedades"/>
        <w:rPr>
          <w:rStyle w:val="negritanovedades"/>
        </w:rPr>
      </w:pPr>
      <w:r w:rsidRPr="0035493F">
        <w:rPr>
          <w:rStyle w:val="negritanovedades"/>
        </w:rPr>
        <w:t>Organización administrativa</w:t>
      </w:r>
    </w:p>
    <w:p w14:paraId="00C815A0" w14:textId="77777777" w:rsidR="001B6196" w:rsidRDefault="001B6196" w:rsidP="001B6196">
      <w:pPr>
        <w:pStyle w:val="sangrianovedades"/>
      </w:pPr>
      <w:r>
        <w:t>Otro punto que merece una particular reflexión es el modo en el que están organizados los hospitales, no solo en cuanto a su personal, sino en cuanto al modo en el que destinan sus recursos tecnológicos y humanos.</w:t>
      </w:r>
    </w:p>
    <w:p w14:paraId="16F2551F" w14:textId="77777777" w:rsidR="001B6196" w:rsidRDefault="001B6196" w:rsidP="001B6196">
      <w:pPr>
        <w:pStyle w:val="sangrianovedades"/>
      </w:pPr>
      <w:r>
        <w:t xml:space="preserve">Sobre estos puntos no existen datos. Así, por ejemplo, no existen datos acerca de cuántos médicos y cuánto personal administrativo cuentan los 33 hospitales de la Ciudad de Buenos Aires. Hay un caso paradigmático que excede el marco de este estudio, pero vale la pena mencionarlo. El Instituto </w:t>
      </w:r>
      <w:proofErr w:type="spellStart"/>
      <w:r>
        <w:t>Lanari</w:t>
      </w:r>
      <w:proofErr w:type="spellEnd"/>
      <w:r>
        <w:t xml:space="preserve"> está integrado por personal administrativo en un 70%. ¿Es eso un centro de atención de salud o es un conglomerado humano donde reinan la ineficiencia y el mal uso de los recursos estatales?</w:t>
      </w:r>
    </w:p>
    <w:p w14:paraId="69B8505D" w14:textId="77777777" w:rsidR="001B6196" w:rsidRDefault="001B6196" w:rsidP="001B6196">
      <w:pPr>
        <w:pStyle w:val="sangrianovedades"/>
      </w:pPr>
      <w:r>
        <w:t>Por otra parte, no es posible conocer la planta permanente de los hospitales porteños, quiénes son los distintos jefes de los múltiples servicios, los estudios e investigaciones que realizan, cuántos residentes tienen y el horario en el que despliegan sus funciones. Basta simplemente observar las páginas oficiales de internet para advertir la sistemática violación a la ley de acceso a la información pública. Con un simple llamado telefónico se puede detectar la ineficiencia de estos servicios, donde nadie atiende, nadie sabe nada. Lo más dramático del caso es que está en juego la vida de las personas.</w:t>
      </w:r>
    </w:p>
    <w:p w14:paraId="5EEFFDC7" w14:textId="77777777" w:rsidR="001B6196" w:rsidRDefault="001B6196" w:rsidP="001B6196">
      <w:pPr>
        <w:pStyle w:val="titulocp11craya0"/>
      </w:pPr>
      <w:r>
        <w:t>II - LA PERSPECTIVA JUDICIAL</w:t>
      </w:r>
    </w:p>
    <w:p w14:paraId="37E7926F" w14:textId="77777777" w:rsidR="001B6196" w:rsidRPr="008D3374" w:rsidRDefault="001B6196" w:rsidP="001B6196">
      <w:pPr>
        <w:pStyle w:val="textonovedades"/>
        <w:rPr>
          <w:rStyle w:val="negritanovedades"/>
        </w:rPr>
      </w:pPr>
      <w:r w:rsidRPr="008D3374">
        <w:rPr>
          <w:rStyle w:val="negritanovedades"/>
        </w:rPr>
        <w:t>Los temas abordados</w:t>
      </w:r>
    </w:p>
    <w:p w14:paraId="49E98FAE" w14:textId="77777777" w:rsidR="001B6196" w:rsidRDefault="001B6196" w:rsidP="001B6196">
      <w:pPr>
        <w:pStyle w:val="sangrianovedades"/>
      </w:pPr>
      <w:r>
        <w:t>El estudio de los fallos revela que los aspectos tratados en este tipo de responsabilidad han sido -mayoritariamente- dos: la atención defectuosa y la mala praxis. Sin perjuicio de ello, en menor medida, se han tratado temas tales como infecciones hospitalarias, aborto, falta de seguridad y error de diagnóstico.</w:t>
      </w:r>
    </w:p>
    <w:p w14:paraId="2039DA82" w14:textId="77777777" w:rsidR="001B6196" w:rsidRPr="008D3374" w:rsidRDefault="001B6196" w:rsidP="001B6196">
      <w:pPr>
        <w:pStyle w:val="textonovedades"/>
        <w:rPr>
          <w:rStyle w:val="negritanovedades"/>
        </w:rPr>
      </w:pPr>
      <w:r w:rsidRPr="008D3374">
        <w:rPr>
          <w:rStyle w:val="negritanovedades"/>
        </w:rPr>
        <w:t>Mala praxis</w:t>
      </w:r>
    </w:p>
    <w:p w14:paraId="66806DF6" w14:textId="77777777" w:rsidR="001B6196" w:rsidRDefault="001B6196" w:rsidP="001B6196">
      <w:pPr>
        <w:pStyle w:val="sangrianovedades"/>
      </w:pPr>
      <w:r>
        <w:t>Este tema merece una particular atención, pues la actividad médica no es una ciencia exacta, por lo que la obligación del médico no es de resultados, sino de medios.</w:t>
      </w:r>
    </w:p>
    <w:p w14:paraId="6807742B" w14:textId="77777777" w:rsidR="001B6196" w:rsidRDefault="001B6196" w:rsidP="001B6196">
      <w:pPr>
        <w:pStyle w:val="sangrianovedades"/>
      </w:pPr>
      <w:r>
        <w:t>En este caso, el Estado responderá:</w:t>
      </w:r>
    </w:p>
    <w:p w14:paraId="010094DA" w14:textId="77777777" w:rsidR="001B6196" w:rsidRDefault="001B6196" w:rsidP="001B6196">
      <w:pPr>
        <w:pStyle w:val="1erfrancesnovedades"/>
      </w:pPr>
      <w:r>
        <w:t>- cuando el médico realice mal una traqueotomía</w:t>
      </w:r>
      <w:hyperlink w:anchor="Barraza_n2" w:history="1">
        <w:r w:rsidRPr="008D3374">
          <w:rPr>
            <w:rStyle w:val="Hipervnculo"/>
            <w:sz w:val="14"/>
            <w:szCs w:val="14"/>
            <w:vertAlign w:val="superscript"/>
          </w:rPr>
          <w:t>(2)</w:t>
        </w:r>
      </w:hyperlink>
      <w:r>
        <w:t>;</w:t>
      </w:r>
    </w:p>
    <w:p w14:paraId="0E5B3302" w14:textId="77777777" w:rsidR="001B6196" w:rsidRDefault="001B6196" w:rsidP="001B6196">
      <w:pPr>
        <w:pStyle w:val="1erfrancesnovedades"/>
      </w:pPr>
      <w:r>
        <w:t>- por fallas en el tratamiento</w:t>
      </w:r>
      <w:hyperlink w:anchor="Barraza_n3" w:history="1">
        <w:r w:rsidRPr="008D3374">
          <w:rPr>
            <w:rStyle w:val="Hipervnculo"/>
            <w:sz w:val="14"/>
            <w:szCs w:val="14"/>
            <w:vertAlign w:val="superscript"/>
          </w:rPr>
          <w:t>(3)</w:t>
        </w:r>
      </w:hyperlink>
      <w:r>
        <w:t>;</w:t>
      </w:r>
    </w:p>
    <w:p w14:paraId="5BC095F7" w14:textId="77777777" w:rsidR="001B6196" w:rsidRDefault="001B6196" w:rsidP="001B6196">
      <w:pPr>
        <w:pStyle w:val="1erfrancesnovedades"/>
      </w:pPr>
      <w:r>
        <w:t>- por realizar mal una intervención quirúrgica</w:t>
      </w:r>
      <w:hyperlink w:anchor="Barraza_n4" w:history="1">
        <w:r w:rsidRPr="008D3374">
          <w:rPr>
            <w:rStyle w:val="Hipervnculo"/>
            <w:sz w:val="14"/>
            <w:szCs w:val="14"/>
            <w:vertAlign w:val="superscript"/>
          </w:rPr>
          <w:t>(4)</w:t>
        </w:r>
      </w:hyperlink>
      <w:r>
        <w:t>;</w:t>
      </w:r>
    </w:p>
    <w:p w14:paraId="0645F997" w14:textId="77777777" w:rsidR="001B6196" w:rsidRDefault="001B6196" w:rsidP="001B6196">
      <w:pPr>
        <w:pStyle w:val="1erfrancesnovedades"/>
      </w:pPr>
      <w:r>
        <w:t>- por mala colocación de yeso</w:t>
      </w:r>
      <w:hyperlink w:anchor="Barraza_n5" w:history="1">
        <w:r w:rsidRPr="008D3374">
          <w:rPr>
            <w:rStyle w:val="Hipervnculo"/>
            <w:sz w:val="14"/>
            <w:szCs w:val="14"/>
            <w:vertAlign w:val="superscript"/>
          </w:rPr>
          <w:t>(5)</w:t>
        </w:r>
      </w:hyperlink>
      <w:r>
        <w:t>;</w:t>
      </w:r>
    </w:p>
    <w:p w14:paraId="4584D159" w14:textId="77777777" w:rsidR="001B6196" w:rsidRDefault="001B6196" w:rsidP="001B6196">
      <w:pPr>
        <w:pStyle w:val="1erfrancesnovedades"/>
      </w:pPr>
      <w:r>
        <w:t>- por colocación de dos DIU</w:t>
      </w:r>
      <w:hyperlink w:anchor="Barraza_n6" w:history="1">
        <w:r w:rsidRPr="008D3374">
          <w:rPr>
            <w:rStyle w:val="Hipervnculo"/>
            <w:sz w:val="14"/>
            <w:szCs w:val="14"/>
            <w:vertAlign w:val="superscript"/>
          </w:rPr>
          <w:t>(6)</w:t>
        </w:r>
      </w:hyperlink>
      <w:r>
        <w:t>;</w:t>
      </w:r>
    </w:p>
    <w:p w14:paraId="136025B7" w14:textId="77777777" w:rsidR="001B6196" w:rsidRDefault="001B6196" w:rsidP="001B6196">
      <w:pPr>
        <w:pStyle w:val="1erfrancesnovedades"/>
      </w:pPr>
      <w:r>
        <w:t>- por falta del deber de informar</w:t>
      </w:r>
      <w:hyperlink w:anchor="Barraza_n7" w:history="1">
        <w:r w:rsidRPr="008D3374">
          <w:rPr>
            <w:rStyle w:val="Hipervnculo"/>
            <w:sz w:val="14"/>
            <w:szCs w:val="14"/>
            <w:vertAlign w:val="superscript"/>
          </w:rPr>
          <w:t>(7)</w:t>
        </w:r>
      </w:hyperlink>
      <w:r>
        <w:t>;</w:t>
      </w:r>
    </w:p>
    <w:p w14:paraId="6A93A3E9" w14:textId="77777777" w:rsidR="001B6196" w:rsidRDefault="001B6196" w:rsidP="001B6196">
      <w:pPr>
        <w:pStyle w:val="1erfrancesnovedades"/>
      </w:pPr>
      <w:r>
        <w:t>- por incorrecto seguimiento y demora en el traslado y derivación de un paciente y desorganización administrativa.</w:t>
      </w:r>
      <w:hyperlink w:anchor="Barraza_n8" w:history="1">
        <w:r w:rsidRPr="008D3374">
          <w:rPr>
            <w:rStyle w:val="Hipervnculo"/>
            <w:sz w:val="14"/>
            <w:szCs w:val="14"/>
            <w:vertAlign w:val="superscript"/>
          </w:rPr>
          <w:t>(8)</w:t>
        </w:r>
      </w:hyperlink>
    </w:p>
    <w:p w14:paraId="3D0417F5" w14:textId="77777777" w:rsidR="001B6196" w:rsidRPr="008D3374" w:rsidRDefault="001B6196" w:rsidP="001B6196">
      <w:pPr>
        <w:pStyle w:val="textonovedades"/>
        <w:rPr>
          <w:rStyle w:val="negritanovedades"/>
        </w:rPr>
      </w:pPr>
      <w:r w:rsidRPr="008D3374">
        <w:rPr>
          <w:rStyle w:val="negritanovedades"/>
        </w:rPr>
        <w:t>Atención defectuosa</w:t>
      </w:r>
    </w:p>
    <w:p w14:paraId="6117E493" w14:textId="77777777" w:rsidR="001B6196" w:rsidRDefault="001B6196" w:rsidP="001B6196">
      <w:pPr>
        <w:pStyle w:val="sangrianovedades"/>
      </w:pPr>
      <w:r>
        <w:t>En este supuesto, no se trata de la atención que brinda el médico, sino de situaciones relacionadas con la organización hospitalaria. Así:</w:t>
      </w:r>
    </w:p>
    <w:p w14:paraId="6CA8BBAF" w14:textId="77777777" w:rsidR="001B6196" w:rsidRDefault="001B6196" w:rsidP="001B6196">
      <w:pPr>
        <w:pStyle w:val="1erfrancesnovedades"/>
      </w:pPr>
      <w:r>
        <w:t>- que una persona se vaya a operar y se le caiga una lámpara encima</w:t>
      </w:r>
      <w:hyperlink w:anchor="Barraza_n9" w:history="1">
        <w:r w:rsidRPr="008D3374">
          <w:rPr>
            <w:rStyle w:val="Hipervnculo"/>
            <w:sz w:val="14"/>
            <w:szCs w:val="14"/>
            <w:vertAlign w:val="superscript"/>
          </w:rPr>
          <w:t>(9)</w:t>
        </w:r>
      </w:hyperlink>
      <w:r>
        <w:t>,</w:t>
      </w:r>
    </w:p>
    <w:p w14:paraId="20351213" w14:textId="77777777" w:rsidR="001B6196" w:rsidRDefault="001B6196" w:rsidP="001B6196">
      <w:pPr>
        <w:pStyle w:val="1erfrancesnovedades"/>
      </w:pPr>
      <w:r>
        <w:t>- que le nieguen un certificado</w:t>
      </w:r>
      <w:hyperlink w:anchor="Barraza_n10" w:history="1">
        <w:r w:rsidRPr="008D3374">
          <w:rPr>
            <w:rStyle w:val="Hipervnculo"/>
            <w:sz w:val="14"/>
            <w:szCs w:val="14"/>
            <w:vertAlign w:val="superscript"/>
          </w:rPr>
          <w:t>(10)</w:t>
        </w:r>
      </w:hyperlink>
      <w:r>
        <w:t>,</w:t>
      </w:r>
    </w:p>
    <w:p w14:paraId="2F033327" w14:textId="77777777" w:rsidR="001B6196" w:rsidRDefault="001B6196" w:rsidP="001B6196">
      <w:pPr>
        <w:pStyle w:val="1erfrancesnovedades"/>
      </w:pPr>
      <w:r>
        <w:t>- que haya un error en la entrega del cuerpo de una persona fallecida.</w:t>
      </w:r>
      <w:hyperlink w:anchor="Barraza_n11" w:history="1">
        <w:r w:rsidRPr="008D3374">
          <w:rPr>
            <w:rStyle w:val="Hipervnculo"/>
            <w:sz w:val="14"/>
            <w:szCs w:val="14"/>
            <w:vertAlign w:val="superscript"/>
          </w:rPr>
          <w:t>(11)</w:t>
        </w:r>
      </w:hyperlink>
    </w:p>
    <w:p w14:paraId="28CE2740" w14:textId="77777777" w:rsidR="001B6196" w:rsidRPr="008D3374" w:rsidRDefault="001B6196" w:rsidP="001B6196">
      <w:pPr>
        <w:pStyle w:val="textonovedades"/>
        <w:rPr>
          <w:rStyle w:val="negritanovedades"/>
        </w:rPr>
      </w:pPr>
      <w:r w:rsidRPr="008D3374">
        <w:rPr>
          <w:rStyle w:val="negritanovedades"/>
        </w:rPr>
        <w:t>Error de diagnóstico</w:t>
      </w:r>
    </w:p>
    <w:p w14:paraId="07C4920D" w14:textId="77777777" w:rsidR="001B6196" w:rsidRDefault="001B6196" w:rsidP="001B6196">
      <w:pPr>
        <w:pStyle w:val="sangrianovedades"/>
      </w:pPr>
      <w:r>
        <w:t>En este caso, el error puede generar la muerte de la persona</w:t>
      </w:r>
      <w:hyperlink w:anchor="Barraza_n12" w:history="1">
        <w:r w:rsidRPr="008D3374">
          <w:rPr>
            <w:rStyle w:val="Hipervnculo"/>
            <w:sz w:val="14"/>
            <w:szCs w:val="14"/>
            <w:vertAlign w:val="superscript"/>
          </w:rPr>
          <w:t>(12)</w:t>
        </w:r>
      </w:hyperlink>
      <w:r>
        <w:t>, o una peritonitis</w:t>
      </w:r>
      <w:hyperlink w:anchor="Barraza_n13" w:history="1">
        <w:r w:rsidRPr="008D3374">
          <w:rPr>
            <w:rStyle w:val="Hipervnculo"/>
            <w:sz w:val="14"/>
            <w:szCs w:val="14"/>
            <w:vertAlign w:val="superscript"/>
          </w:rPr>
          <w:t>(13)</w:t>
        </w:r>
      </w:hyperlink>
      <w:r>
        <w:t xml:space="preserve"> o la extirpación de un ojo.</w:t>
      </w:r>
      <w:hyperlink w:anchor="Barraza_n14" w:history="1">
        <w:r w:rsidRPr="008D3374">
          <w:rPr>
            <w:rStyle w:val="Hipervnculo"/>
            <w:sz w:val="14"/>
            <w:szCs w:val="14"/>
            <w:vertAlign w:val="superscript"/>
          </w:rPr>
          <w:t>(14)</w:t>
        </w:r>
      </w:hyperlink>
    </w:p>
    <w:p w14:paraId="1B23C15C" w14:textId="43F89132" w:rsidR="001B6196" w:rsidRDefault="001B6196" w:rsidP="001B6196">
      <w:pPr>
        <w:pStyle w:val="sangrianovedades"/>
      </w:pPr>
      <w:r>
        <w:lastRenderedPageBreak/>
        <w:t>Este es un aspecto que requiere un profundo estudio, pues de un correcto diagnóstico depende</w:t>
      </w:r>
      <w:r w:rsidR="008C471B">
        <w:t>n</w:t>
      </w:r>
      <w:r>
        <w:t xml:space="preserve"> la vida y el destino de las personas.</w:t>
      </w:r>
    </w:p>
    <w:p w14:paraId="45BDA895" w14:textId="77777777" w:rsidR="001B6196" w:rsidRPr="008D3374" w:rsidRDefault="001B6196" w:rsidP="001B6196">
      <w:pPr>
        <w:pStyle w:val="textonovedades"/>
        <w:rPr>
          <w:rStyle w:val="negritanovedades"/>
        </w:rPr>
      </w:pPr>
      <w:r w:rsidRPr="008D3374">
        <w:rPr>
          <w:rStyle w:val="negritanovedades"/>
        </w:rPr>
        <w:t>Seguridad</w:t>
      </w:r>
    </w:p>
    <w:p w14:paraId="17F944E2" w14:textId="77777777" w:rsidR="001B6196" w:rsidRDefault="001B6196" w:rsidP="001B6196">
      <w:pPr>
        <w:pStyle w:val="sangrianovedades"/>
      </w:pPr>
      <w:r>
        <w:t>El Estado responderá si un bebé es robado de la sala de maternidad, como ocurrió en el Hospital Ramos Mejía, de Balvanera. Finalmente, la nena fue encontrada en un departamento de la calle Bulnes al 500.</w:t>
      </w:r>
      <w:hyperlink w:anchor="Barraza_n15" w:history="1">
        <w:r w:rsidRPr="008D3374">
          <w:rPr>
            <w:rStyle w:val="Hipervnculo"/>
            <w:sz w:val="14"/>
            <w:szCs w:val="14"/>
            <w:vertAlign w:val="superscript"/>
          </w:rPr>
          <w:t>(15)</w:t>
        </w:r>
      </w:hyperlink>
    </w:p>
    <w:p w14:paraId="50D44307" w14:textId="77777777" w:rsidR="001B6196" w:rsidRDefault="001B6196" w:rsidP="001B6196">
      <w:pPr>
        <w:pStyle w:val="sangrianovedades"/>
      </w:pPr>
      <w:r>
        <w:t>También, si la persona sufre un accidente producto del mal funcionamiento de un ascensor</w:t>
      </w:r>
      <w:hyperlink w:anchor="Barraza_n16" w:history="1">
        <w:r w:rsidRPr="008D3374">
          <w:rPr>
            <w:rStyle w:val="Hipervnculo"/>
            <w:sz w:val="14"/>
            <w:szCs w:val="14"/>
            <w:vertAlign w:val="superscript"/>
          </w:rPr>
          <w:t>(16)</w:t>
        </w:r>
      </w:hyperlink>
      <w:r>
        <w:t xml:space="preserve"> o por una vereda rota del nosocomio.</w:t>
      </w:r>
      <w:hyperlink w:anchor="Barraza_n17" w:history="1">
        <w:r w:rsidRPr="008D3374">
          <w:rPr>
            <w:rStyle w:val="Hipervnculo"/>
            <w:sz w:val="14"/>
            <w:szCs w:val="14"/>
            <w:vertAlign w:val="superscript"/>
          </w:rPr>
          <w:t>(17)</w:t>
        </w:r>
      </w:hyperlink>
    </w:p>
    <w:p w14:paraId="7A1C54D5" w14:textId="77777777" w:rsidR="001B6196" w:rsidRDefault="001B6196" w:rsidP="001B6196">
      <w:pPr>
        <w:pStyle w:val="sangrianovedades"/>
      </w:pPr>
      <w:r>
        <w:t>Del mismo modo, el Estado responderá por no brindar las medidas de seguridad para evitar la fuga de una persona con problemas mentales y que luego se suicida.</w:t>
      </w:r>
      <w:hyperlink w:anchor="Barraza_n18" w:history="1">
        <w:r w:rsidRPr="008D3374">
          <w:rPr>
            <w:rStyle w:val="Hipervnculo"/>
            <w:sz w:val="14"/>
            <w:szCs w:val="14"/>
            <w:vertAlign w:val="superscript"/>
          </w:rPr>
          <w:t>(18)</w:t>
        </w:r>
      </w:hyperlink>
    </w:p>
    <w:p w14:paraId="2BEF61CC" w14:textId="77777777" w:rsidR="001B6196" w:rsidRPr="008D3374" w:rsidRDefault="001B6196" w:rsidP="001B6196">
      <w:pPr>
        <w:pStyle w:val="textonovedades"/>
        <w:rPr>
          <w:rStyle w:val="negritanovedades"/>
        </w:rPr>
      </w:pPr>
      <w:r w:rsidRPr="008D3374">
        <w:rPr>
          <w:rStyle w:val="negritanovedades"/>
        </w:rPr>
        <w:t>Atención de personas de distintos lugares</w:t>
      </w:r>
    </w:p>
    <w:p w14:paraId="198790AD" w14:textId="77777777" w:rsidR="001B6196" w:rsidRDefault="001B6196" w:rsidP="001B6196">
      <w:pPr>
        <w:pStyle w:val="sangrianovedades"/>
      </w:pPr>
      <w:r>
        <w:t xml:space="preserve">El deber de asistir a las personas no se ciñe a quienes habiten un hospital público de la Ciudad, pues la propia Constitución de la Ciudad hace referencia a la atención de personas provenientes de otras jurisdicciones en sus artículos 20 </w:t>
      </w:r>
      <w:r w:rsidRPr="008D3374">
        <w:rPr>
          <w:rStyle w:val="cursivanovedades"/>
        </w:rPr>
        <w:t>in fine</w:t>
      </w:r>
      <w:r>
        <w:t xml:space="preserve"> y 21, inciso 3). En otras palabras, desde el momento en que una persona solicita la asistencia de salud reviste el carácter de paciente</w:t>
      </w:r>
      <w:hyperlink w:anchor="Barraza_n19" w:history="1">
        <w:r w:rsidRPr="00073713">
          <w:rPr>
            <w:rStyle w:val="Hipervnculo"/>
            <w:sz w:val="14"/>
            <w:szCs w:val="14"/>
            <w:vertAlign w:val="superscript"/>
          </w:rPr>
          <w:t>(19)</w:t>
        </w:r>
      </w:hyperlink>
      <w:r>
        <w:t>, y si es atendida deficitariamente, el Estado debe responder.</w:t>
      </w:r>
    </w:p>
    <w:p w14:paraId="00C5EDDB" w14:textId="77777777" w:rsidR="001B6196" w:rsidRPr="008D3374" w:rsidRDefault="001B6196" w:rsidP="001B6196">
      <w:pPr>
        <w:pStyle w:val="textonovedades"/>
        <w:rPr>
          <w:rStyle w:val="negritanovedades"/>
        </w:rPr>
      </w:pPr>
      <w:r w:rsidRPr="008D3374">
        <w:rPr>
          <w:rStyle w:val="negritanovedades"/>
        </w:rPr>
        <w:t>Falta de insumos e inadecuada cirugía</w:t>
      </w:r>
    </w:p>
    <w:p w14:paraId="44429618" w14:textId="77777777" w:rsidR="001B6196" w:rsidRDefault="001B6196" w:rsidP="001B6196">
      <w:pPr>
        <w:pStyle w:val="sangrianovedades"/>
      </w:pPr>
      <w:r>
        <w:t>Por lo demás, el Estado debe garantizar una eficiente atención médica, lo cual implica dos aspectos, en primer lugar, la adecuada práctica de la cirugía y, en segundo lugar, que los equipos tecnológicos empleados funcionen adecuadamente.</w:t>
      </w:r>
      <w:hyperlink w:anchor="Barraza_n20" w:history="1">
        <w:r w:rsidRPr="00073713">
          <w:rPr>
            <w:rStyle w:val="Hipervnculo"/>
            <w:sz w:val="14"/>
            <w:szCs w:val="14"/>
            <w:vertAlign w:val="superscript"/>
          </w:rPr>
          <w:t>(20)</w:t>
        </w:r>
      </w:hyperlink>
    </w:p>
    <w:p w14:paraId="4984DEA7" w14:textId="77777777" w:rsidR="001B6196" w:rsidRDefault="001B6196" w:rsidP="001B6196">
      <w:pPr>
        <w:pStyle w:val="sangrianovedades"/>
      </w:pPr>
      <w:r>
        <w:t>De los fallos reseñados y del ordenamiento jurídico positivo, se deriva el principio general de que el Estado resulta responsable por el servicio hospitalario, sin necesidad de probar culpa o dolo de los agentes hospitalarios, basta que se haya acreditado que el daño fue producido por un funcionamiento defectuoso del servicio. Se trata de un criterio objetivo que parte del principio de que quien contrae la obligación de prestar un servicio, lo debe realizar en condiciones adecuadas.</w:t>
      </w:r>
    </w:p>
    <w:p w14:paraId="095E79FF" w14:textId="77777777" w:rsidR="001B6196" w:rsidRDefault="001B6196" w:rsidP="001B6196">
      <w:pPr>
        <w:pStyle w:val="titulocp11craya0"/>
      </w:pPr>
      <w:r>
        <w:t>III - LA RELACIÓN MÉDICO-PACIENTE</w:t>
      </w:r>
    </w:p>
    <w:p w14:paraId="087AF080" w14:textId="77777777" w:rsidR="001B6196" w:rsidRPr="00C852B6" w:rsidRDefault="001B6196" w:rsidP="001B6196">
      <w:pPr>
        <w:pStyle w:val="textonovedades"/>
        <w:rPr>
          <w:rStyle w:val="negritanovedades"/>
        </w:rPr>
      </w:pPr>
      <w:r w:rsidRPr="00C852B6">
        <w:rPr>
          <w:rStyle w:val="negritanovedades"/>
        </w:rPr>
        <w:t>Los fallos</w:t>
      </w:r>
    </w:p>
    <w:p w14:paraId="6F690F33" w14:textId="77777777" w:rsidR="001B6196" w:rsidRDefault="001B6196" w:rsidP="001B6196">
      <w:pPr>
        <w:pStyle w:val="sangrianovedades"/>
      </w:pPr>
      <w:r>
        <w:t>La relación que vincula al médico de un hospital público con el paciente ha generado múltiples dudas. Sin embargo, los fallos consideran que la relación médico-paciente que se despliega en un hospital público tiene naturaleza contractual.</w:t>
      </w:r>
    </w:p>
    <w:p w14:paraId="2C791A47" w14:textId="77777777" w:rsidR="001B6196" w:rsidRPr="00C852B6" w:rsidRDefault="001B6196" w:rsidP="001B6196">
      <w:pPr>
        <w:pStyle w:val="textonovedades"/>
        <w:rPr>
          <w:rStyle w:val="negritacursivanovedades"/>
        </w:rPr>
      </w:pPr>
      <w:r>
        <w:rPr>
          <w:rStyle w:val="negritacursivanovedades"/>
        </w:rPr>
        <w:t xml:space="preserve">a) </w:t>
      </w:r>
      <w:r w:rsidRPr="00C852B6">
        <w:rPr>
          <w:rStyle w:val="negritacursivanovedades"/>
        </w:rPr>
        <w:t xml:space="preserve">Caso </w:t>
      </w:r>
      <w:r>
        <w:rPr>
          <w:rStyle w:val="negritacursivanovedades"/>
        </w:rPr>
        <w:t>“</w:t>
      </w:r>
      <w:r w:rsidRPr="00C852B6">
        <w:rPr>
          <w:rStyle w:val="negritacursivanovedades"/>
        </w:rPr>
        <w:t>Parra</w:t>
      </w:r>
      <w:r>
        <w:rPr>
          <w:rStyle w:val="negritacursivanovedades"/>
        </w:rPr>
        <w:t>”</w:t>
      </w:r>
    </w:p>
    <w:p w14:paraId="3CF1EE49" w14:textId="77777777" w:rsidR="001B6196" w:rsidRDefault="001B6196" w:rsidP="001B6196">
      <w:pPr>
        <w:pStyle w:val="sangrianovedades"/>
      </w:pPr>
      <w:r>
        <w:t>En este caso, se dijo que el hospital municipal presta un servicio encaminado a la curación de los enfermos que allí acuden a atenderse, y al objeto de ese servicio debe limitarse la apreciación de una relación de tipo contractual u obligacional emergente de la actuación de la administración municipal</w:t>
      </w:r>
      <w:hyperlink w:anchor="Barraza_n21" w:history="1">
        <w:r w:rsidRPr="00C852B6">
          <w:rPr>
            <w:rStyle w:val="Hipervnculo"/>
            <w:sz w:val="14"/>
            <w:szCs w:val="14"/>
            <w:vertAlign w:val="superscript"/>
          </w:rPr>
          <w:t>(21)</w:t>
        </w:r>
      </w:hyperlink>
      <w:r>
        <w:t>. Este mismo criterio ha sido reiterado en el caso “Villalba de Gómez”.</w:t>
      </w:r>
      <w:hyperlink w:anchor="Barraza_n22" w:history="1">
        <w:r w:rsidRPr="00C852B6">
          <w:rPr>
            <w:rStyle w:val="Hipervnculo"/>
            <w:sz w:val="14"/>
            <w:szCs w:val="14"/>
            <w:vertAlign w:val="superscript"/>
          </w:rPr>
          <w:t>(22)</w:t>
        </w:r>
      </w:hyperlink>
    </w:p>
    <w:p w14:paraId="284F2DDA" w14:textId="77777777" w:rsidR="001B6196" w:rsidRPr="00C852B6" w:rsidRDefault="001B6196" w:rsidP="001B6196">
      <w:pPr>
        <w:pStyle w:val="textonovedades"/>
        <w:rPr>
          <w:rStyle w:val="negritacursivanovedades"/>
        </w:rPr>
      </w:pPr>
      <w:r w:rsidRPr="00C852B6">
        <w:rPr>
          <w:rStyle w:val="negritacursivanovedades"/>
        </w:rPr>
        <w:t xml:space="preserve">b) Caso </w:t>
      </w:r>
      <w:r>
        <w:rPr>
          <w:rStyle w:val="negritacursivanovedades"/>
        </w:rPr>
        <w:t>“</w:t>
      </w:r>
      <w:r w:rsidRPr="00C852B6">
        <w:rPr>
          <w:rStyle w:val="negritacursivanovedades"/>
        </w:rPr>
        <w:t>Echavarría</w:t>
      </w:r>
      <w:r>
        <w:rPr>
          <w:rStyle w:val="negritacursivanovedades"/>
        </w:rPr>
        <w:t>”</w:t>
      </w:r>
    </w:p>
    <w:p w14:paraId="009EDB0B" w14:textId="77777777" w:rsidR="001B6196" w:rsidRDefault="001B6196" w:rsidP="001B6196">
      <w:pPr>
        <w:pStyle w:val="sangrianovedades"/>
      </w:pPr>
      <w:r>
        <w:t>También, en el caso “Echavarría”</w:t>
      </w:r>
      <w:hyperlink w:anchor="Barraza_n23" w:history="1">
        <w:r w:rsidRPr="00C852B6">
          <w:rPr>
            <w:rStyle w:val="Hipervnculo"/>
            <w:sz w:val="14"/>
            <w:szCs w:val="14"/>
            <w:vertAlign w:val="superscript"/>
          </w:rPr>
          <w:t>(23)</w:t>
        </w:r>
      </w:hyperlink>
      <w:r>
        <w:t>, se expresó que los fundamentos de la responsabilidad del Estado derivados de la asistencia prestada como servicio público están en el ámbito de la responsabilidad contractual. En este sentido, no hay motivos esenciales para suministrar un tratamiento distinto a la intervención de un médico que trabaja en un hospital público que a uno de una clínica privada. No obstante la gratuidad de la atención, media un acuerdo de voluntades con contenido patrimonial entre el paciente y la administración del nosocomio que lo recibe.</w:t>
      </w:r>
    </w:p>
    <w:p w14:paraId="6945D61D" w14:textId="77777777" w:rsidR="001B6196" w:rsidRPr="00C852B6" w:rsidRDefault="001B6196" w:rsidP="001B6196">
      <w:pPr>
        <w:pStyle w:val="textonovedades"/>
        <w:rPr>
          <w:rStyle w:val="negritacursivanovedades"/>
        </w:rPr>
      </w:pPr>
      <w:r w:rsidRPr="00C852B6">
        <w:rPr>
          <w:rStyle w:val="negritacursivanovedades"/>
        </w:rPr>
        <w:t xml:space="preserve">c) Caso </w:t>
      </w:r>
      <w:r>
        <w:rPr>
          <w:rStyle w:val="negritacursivanovedades"/>
        </w:rPr>
        <w:t>“</w:t>
      </w:r>
      <w:r w:rsidRPr="00C852B6">
        <w:rPr>
          <w:rStyle w:val="negritacursivanovedades"/>
        </w:rPr>
        <w:t>Z</w:t>
      </w:r>
      <w:r>
        <w:rPr>
          <w:rStyle w:val="negritacursivanovedades"/>
        </w:rPr>
        <w:t>á</w:t>
      </w:r>
      <w:r w:rsidRPr="00C852B6">
        <w:rPr>
          <w:rStyle w:val="negritacursivanovedades"/>
        </w:rPr>
        <w:t>rate</w:t>
      </w:r>
      <w:r>
        <w:rPr>
          <w:rStyle w:val="negritacursivanovedades"/>
        </w:rPr>
        <w:t>”</w:t>
      </w:r>
    </w:p>
    <w:p w14:paraId="3733FB51" w14:textId="77777777" w:rsidR="001B6196" w:rsidRDefault="001B6196" w:rsidP="001B6196">
      <w:pPr>
        <w:pStyle w:val="sangrianovedades"/>
      </w:pPr>
      <w:r>
        <w:t>En otro orden de ideas, se manifestó que la naturaleza contractual del vínculo entre el hospital y el paciente encuentra un doble sustento, a saber: por un lado, la utilización del servicio público de la salud no es obligatoria para el particular, sino que, a diferencia de lo que sí ocurre con otros servicios, la prestación de la atención médica está sujeta a su consentimiento, y, por el otro, la relación entre las partes -Estado y sujeto-, más allá del carácter estatutario, legal o reglamentario de ciertas condiciones, se desenvuelve a lo largo de la prestación de común acuerdo, según las modalidades del servicio y las circunstancias del caso.</w:t>
      </w:r>
      <w:hyperlink w:anchor="Barraza_n24" w:history="1">
        <w:r w:rsidRPr="00C852B6">
          <w:rPr>
            <w:rStyle w:val="Hipervnculo"/>
            <w:sz w:val="14"/>
            <w:szCs w:val="14"/>
            <w:vertAlign w:val="superscript"/>
          </w:rPr>
          <w:t>(24)</w:t>
        </w:r>
      </w:hyperlink>
    </w:p>
    <w:p w14:paraId="603D1D21" w14:textId="77777777" w:rsidR="001B6196" w:rsidRPr="00C852B6" w:rsidRDefault="001B6196" w:rsidP="001B6196">
      <w:pPr>
        <w:pStyle w:val="textonovedades"/>
        <w:rPr>
          <w:rStyle w:val="negritacursivanovedades"/>
        </w:rPr>
      </w:pPr>
      <w:r w:rsidRPr="00C852B6">
        <w:rPr>
          <w:rStyle w:val="negritacursivanovedades"/>
        </w:rPr>
        <w:t xml:space="preserve">d) Caso </w:t>
      </w:r>
      <w:r>
        <w:rPr>
          <w:rStyle w:val="negritacursivanovedades"/>
        </w:rPr>
        <w:t>“</w:t>
      </w:r>
      <w:proofErr w:type="spellStart"/>
      <w:r w:rsidRPr="00C852B6">
        <w:rPr>
          <w:rStyle w:val="negritacursivanovedades"/>
        </w:rPr>
        <w:t>Leibkow</w:t>
      </w:r>
      <w:r>
        <w:rPr>
          <w:rStyle w:val="negritacursivanovedades"/>
        </w:rPr>
        <w:t>i</w:t>
      </w:r>
      <w:r w:rsidRPr="00C852B6">
        <w:rPr>
          <w:rStyle w:val="negritacursivanovedades"/>
        </w:rPr>
        <w:t>cz</w:t>
      </w:r>
      <w:proofErr w:type="spellEnd"/>
      <w:r>
        <w:rPr>
          <w:rStyle w:val="negritacursivanovedades"/>
        </w:rPr>
        <w:t>”</w:t>
      </w:r>
    </w:p>
    <w:p w14:paraId="23935880" w14:textId="77777777" w:rsidR="001B6196" w:rsidRDefault="001B6196" w:rsidP="001B6196">
      <w:pPr>
        <w:pStyle w:val="sangrianovedades"/>
      </w:pPr>
      <w:r>
        <w:t>En este caso</w:t>
      </w:r>
      <w:hyperlink w:anchor="Barraza_n25" w:history="1">
        <w:r w:rsidRPr="00C852B6">
          <w:rPr>
            <w:rStyle w:val="Hipervnculo"/>
            <w:sz w:val="14"/>
            <w:szCs w:val="14"/>
            <w:vertAlign w:val="superscript"/>
          </w:rPr>
          <w:t>(25)</w:t>
        </w:r>
      </w:hyperlink>
      <w:r>
        <w:t xml:space="preserve"> se ha señalado que el vínculo que surge entre el paciente y el hospital público, caracterizado por la existencia de derechos y deberes recíprocos, debe analizarse desde la perspectiva del principio de la autonomía e inviolabilidad individual -art. 19, CN-, que ha sido erigido por el constituyente como la base de nuestro sistema constitucional. En consecuencia, con sustento en este principio, el ejercicio de los derechos consagrados en la ley básica de salud encuentra sustento en el ámbito de una relación contractual, en razón de que la participación y expresión de la voluntad del paciente en el proceso de atención de la salud no se limita a la mera adhesión a un régimen estatutario o reglamentario.</w:t>
      </w:r>
    </w:p>
    <w:p w14:paraId="66B6F459" w14:textId="77777777" w:rsidR="001B6196" w:rsidRDefault="001B6196" w:rsidP="001B6196">
      <w:pPr>
        <w:pStyle w:val="sangrianovedades"/>
      </w:pPr>
      <w:r>
        <w:t xml:space="preserve">En ese mismo fallo, se puso de relieve que cuando se trata de la atención médica dispensada por centros de salud, la naturaleza de la prestación a cargo del Estado requiere la existencia de un consenso de tracto </w:t>
      </w:r>
      <w:r>
        <w:lastRenderedPageBreak/>
        <w:t>sucesivo entre este y el paciente, con el objeto de garantizar debidamente el ejercicio de los derechos preexistentes reconocidos por la Constitución y las normas dictadas en su consecuencia. La naturaleza contractual del vínculo entre el hospital y el paciente encuentra un doble sustento, a saber: por un lado, la utilización del servicio público de la salud no es obligatoria para el particular, sino que, a diferencia de lo que sí ocurre con otros servicios, la prestación de la atención médica está sujeta a su consentimiento, y, por el otro, la relación entre las partes -Estado y sujeto-, más allá del carácter estatutario, legal o reglamentario de ciertas condiciones, se desenvuelve a lo largo de la prestación de común acuerdo, según las modalidades del servicio y las circunstancias del caso.</w:t>
      </w:r>
    </w:p>
    <w:p w14:paraId="13C8EFF9" w14:textId="77777777" w:rsidR="001B6196" w:rsidRDefault="001B6196" w:rsidP="001B6196">
      <w:pPr>
        <w:pStyle w:val="sangrianovedades"/>
      </w:pPr>
      <w:r>
        <w:t>Teniendo en cuenta la jurisprudencia reseñada, se puede concluir que la relación que vincula al médico con el paciente es de naturaleza contractual. Los fundamentos para arribar a tal conclusión se pueden resumir así: el servicio de salud no es obligatorio, pues se brinda en virtud de un requerimiento y consentimiento del paciente, y el médico se encuentra obligado a una conducta preestablecida. En consecuencia, el servicio es producto de una convención.</w:t>
      </w:r>
    </w:p>
    <w:p w14:paraId="1EAADDAE" w14:textId="77777777" w:rsidR="001B6196" w:rsidRPr="00C852B6" w:rsidRDefault="001B6196" w:rsidP="001B6196">
      <w:pPr>
        <w:pStyle w:val="textonovedades"/>
        <w:rPr>
          <w:rStyle w:val="negritanovedades"/>
        </w:rPr>
      </w:pPr>
      <w:r w:rsidRPr="000D13D1">
        <w:rPr>
          <w:rStyle w:val="negritanovedades"/>
        </w:rPr>
        <w:t>Una relación</w:t>
      </w:r>
      <w:r w:rsidRPr="00C852B6">
        <w:rPr>
          <w:rStyle w:val="negritanovedades"/>
        </w:rPr>
        <w:t xml:space="preserve"> particular</w:t>
      </w:r>
    </w:p>
    <w:p w14:paraId="1C0714DC" w14:textId="4F8A71C8" w:rsidR="001B6196" w:rsidRDefault="001B6196" w:rsidP="001B6196">
      <w:pPr>
        <w:pStyle w:val="sangrianovedades"/>
      </w:pPr>
      <w:r>
        <w:t>Si bien la doctrina mayoritaria y la jurisprudencia entienden que la relación médico-paciente es contractual, es necesario tener presente</w:t>
      </w:r>
      <w:r w:rsidR="00005BC8">
        <w:t>s</w:t>
      </w:r>
      <w:r>
        <w:t xml:space="preserve"> ciertas circunstancias que nos llevarían a pensar que dicha relación requiere modulaciones especiales.</w:t>
      </w:r>
    </w:p>
    <w:p w14:paraId="56B7FBAF" w14:textId="77777777" w:rsidR="001B6196" w:rsidRDefault="001B6196" w:rsidP="001B6196">
      <w:pPr>
        <w:pStyle w:val="sangrianovedades"/>
      </w:pPr>
      <w:r>
        <w:t xml:space="preserve">Descreo de la posición </w:t>
      </w:r>
      <w:proofErr w:type="spellStart"/>
      <w:r>
        <w:t>contractualista</w:t>
      </w:r>
      <w:proofErr w:type="spellEnd"/>
      <w:r>
        <w:t xml:space="preserve"> basada en un férreo positivismo. Así lo estimo, por cuanto es una postura demasiado definitiva en sus postulados como para no equivocarse.</w:t>
      </w:r>
    </w:p>
    <w:p w14:paraId="6B3F5884" w14:textId="77777777" w:rsidR="001B6196" w:rsidRDefault="001B6196" w:rsidP="001B6196">
      <w:pPr>
        <w:pStyle w:val="sangrianovedades"/>
      </w:pPr>
      <w:r>
        <w:t>Por otra parte, si reducimos las posiciones jurídicas a un crudo positivismo, el derecho se convertiría en una disciplina efímera y falsa, pues los valores esenciales quedarían sepultados, sería condenar todo a un gran espejismo, en el que la idea de justicia sería postergada.</w:t>
      </w:r>
    </w:p>
    <w:p w14:paraId="7833A807" w14:textId="77777777" w:rsidR="001B6196" w:rsidRDefault="001B6196" w:rsidP="001B6196">
      <w:pPr>
        <w:pStyle w:val="sangrianovedades"/>
      </w:pPr>
      <w:r>
        <w:t>Por tales razones, la ontología de la relación médico-paciente no debemos buscarla en las normas y la jurisprudencia, sino en desentrañar esa realidad que diariamente enfrentan los médicos y los pacientes, teniendo en cuenta la situación de los hospitales públicos.</w:t>
      </w:r>
    </w:p>
    <w:p w14:paraId="70C1F9EB" w14:textId="77777777" w:rsidR="001B6196" w:rsidRPr="00BD4A1A" w:rsidRDefault="001B6196" w:rsidP="001B6196">
      <w:pPr>
        <w:pStyle w:val="textonovedades"/>
        <w:rPr>
          <w:rStyle w:val="negritacursivanovedades"/>
        </w:rPr>
      </w:pPr>
      <w:r w:rsidRPr="00BD4A1A">
        <w:rPr>
          <w:rStyle w:val="negritacursivanovedades"/>
        </w:rPr>
        <w:t>a) ¿Una relación contractual?</w:t>
      </w:r>
    </w:p>
    <w:p w14:paraId="5C9DA36E" w14:textId="77777777" w:rsidR="001B6196" w:rsidRDefault="001B6196" w:rsidP="001B6196">
      <w:pPr>
        <w:pStyle w:val="sangrianovedades"/>
      </w:pPr>
      <w:r>
        <w:t>En primer lugar, y aunque parezca una obviedad, es necesario tener presente que de una relación contractual derivan responsabilidades contractuales, en tanto que de una relación extracontractual surgen responsabilidades extracontractuales. La responsabilidad contractual es la consecuencia de un acuerdo preexistente cuyas cláusulas se incumplen; en tanto que la responsabilidad extracontractual aparece ante la violación de un mero deber no obligacional. En el caso, del médico surgen las dos responsabilidades. Así, cuando el galeno obra con negligencia o impericia al prestar sus servicios, incumple el deber de no dañar a otro (responsabilidad extracontractual), pero cuando viola el compromiso asumido con su paciente, surge una responsabilidad contractual.</w:t>
      </w:r>
    </w:p>
    <w:p w14:paraId="2693A4EE" w14:textId="77777777" w:rsidR="001B6196" w:rsidRDefault="001B6196" w:rsidP="001B6196">
      <w:pPr>
        <w:pStyle w:val="sangrianovedades"/>
      </w:pPr>
      <w:r>
        <w:t>Como se puede advertir, las particulares características con que despliega la actividad el médico me llevan a pensar que no surge claramente que el médico y el paciente traben exclusivamente una relación contractual.</w:t>
      </w:r>
    </w:p>
    <w:p w14:paraId="092AFC81" w14:textId="77777777" w:rsidR="001B6196" w:rsidRDefault="001B6196" w:rsidP="001B6196">
      <w:pPr>
        <w:pStyle w:val="sangrianovedades"/>
      </w:pPr>
      <w:r>
        <w:t xml:space="preserve">Por otra parte, el principio de igualdad y el deber del Estado de atender y preservar la salud no se satisfacen adecuadamente cuando la responsabilidad estatal se define como extracontractual, porque esta vía soslaya el modo y las condiciones sociales en que se configuran las complejas relaciones entre los hospitales y las personas que en estos se atienden. Por ello, tratar de desentrañar la relación médico de un hospital público-paciente partiendo del falso dilema </w:t>
      </w:r>
      <w:proofErr w:type="spellStart"/>
      <w:r>
        <w:t>contractualidad</w:t>
      </w:r>
      <w:proofErr w:type="spellEnd"/>
      <w:r>
        <w:t>/</w:t>
      </w:r>
      <w:proofErr w:type="spellStart"/>
      <w:r>
        <w:t>extracontractualidad</w:t>
      </w:r>
      <w:proofErr w:type="spellEnd"/>
      <w:r>
        <w:t xml:space="preserve"> es propio de un modelo de Estado liberal. Para analizar esta relación se torna necesario examinar las razones por las que una persona solicita la atención estatal de su salud y, mucho más, es menester no perder de vista que muchas personas que acuden al hospital público no han tenido la posibilidad de elegir, sea por ausencia de medios económicos, sea por una carencia de información que obstruye su posibilidad de comprender que pueden elegir dónde y bajo qué condiciones recibir asistencia médica.</w:t>
      </w:r>
    </w:p>
    <w:p w14:paraId="5125A3A0" w14:textId="77777777" w:rsidR="001B6196" w:rsidRDefault="001B6196" w:rsidP="001B6196">
      <w:pPr>
        <w:pStyle w:val="sangrianovedades"/>
      </w:pPr>
      <w:r>
        <w:t xml:space="preserve">Del mismo modo, ese falso dilema acarrea efectos </w:t>
      </w:r>
      <w:proofErr w:type="spellStart"/>
      <w:r>
        <w:t>disvaliosos</w:t>
      </w:r>
      <w:proofErr w:type="spellEnd"/>
      <w:r>
        <w:t>, si la cuestión se analiza desde la perspectiva médica o desde la óptica del paciente. Desde la óptica del médico, ya que su voluntad resulta fuertemente acotada pues no puede elegir los pacientes que puede atender y porque se encuentra sometido a una serie de normas jurídicas que muchas veces no comprende. Desde la perspectiva del paciente, su voluntad también resulta limitada, pues acude al hospital público, atento su precariedad económica, y si fuera puesto a optar, seguramente optaría por un sistema de medicina prepaga. Vaya, como paradoja, muchos políticos que bregan por el hospital público, en realidad, atienden su propia salud en sistemas privados. Lo mismo ocurre con la educación pública, los políticos hablan a favor de la educación pública, pero mandan a sus hijos a colegios privados.</w:t>
      </w:r>
    </w:p>
    <w:p w14:paraId="2C0304E5" w14:textId="77777777" w:rsidR="001B6196" w:rsidRPr="00BD4A1A" w:rsidRDefault="001B6196" w:rsidP="001B6196">
      <w:pPr>
        <w:pStyle w:val="textonovedades"/>
        <w:rPr>
          <w:rStyle w:val="negritacursivanovedades"/>
        </w:rPr>
      </w:pPr>
      <w:r w:rsidRPr="00BD4A1A">
        <w:rPr>
          <w:rStyle w:val="negritacursivanovedades"/>
        </w:rPr>
        <w:t>b) El médico como funcionario público</w:t>
      </w:r>
    </w:p>
    <w:p w14:paraId="0ADFA1E2" w14:textId="77777777" w:rsidR="001B6196" w:rsidRDefault="001B6196" w:rsidP="001B6196">
      <w:pPr>
        <w:pStyle w:val="sangrianovedades"/>
      </w:pPr>
      <w:r>
        <w:t>La Corte Suprema de Justicia de la Nación ha señalado que el médico de un hospital público es un funcionario público, y por tanto una persona obligada por ley a notificar a la autoridad competente los delitos de acción pública, ello de conformidad con lo dispuesto por el artículo 164 del Código de Procedimientos en Materia Penal</w:t>
      </w:r>
      <w:hyperlink w:anchor="Barraza_n26" w:history="1">
        <w:r w:rsidRPr="00BD4A1A">
          <w:rPr>
            <w:rStyle w:val="Hipervnculo"/>
            <w:sz w:val="14"/>
            <w:szCs w:val="14"/>
            <w:vertAlign w:val="superscript"/>
          </w:rPr>
          <w:t>(26)</w:t>
        </w:r>
      </w:hyperlink>
      <w:r>
        <w:t>. Ello parece desprenderse del fallo “Zambrana Daza” de nuestro Máximo Tribunal.</w:t>
      </w:r>
    </w:p>
    <w:p w14:paraId="405202AA" w14:textId="77777777" w:rsidR="001B6196" w:rsidRDefault="001B6196" w:rsidP="001B6196">
      <w:pPr>
        <w:pStyle w:val="sangrianovedades"/>
      </w:pPr>
      <w:r>
        <w:t>Sin embargo, es del caso señalar que el referido pronunciamiento judicial ha generado un debate, pues por un lado se encuentra el secreto médico y, por otro lado, la obligación de denunciar del médico cuando toma conocimiento de la comisión de un delito.</w:t>
      </w:r>
    </w:p>
    <w:p w14:paraId="253D0A01" w14:textId="77777777" w:rsidR="001B6196" w:rsidRDefault="001B6196" w:rsidP="001B6196">
      <w:pPr>
        <w:pStyle w:val="sangrianovedades"/>
      </w:pPr>
      <w:r>
        <w:lastRenderedPageBreak/>
        <w:t>Por otra parte, el Máximo Tribunal modifica las previsiones del plenario “Natividad Frías” por el que se estableció: “</w:t>
      </w:r>
      <w:r w:rsidRPr="00BD4A1A">
        <w:rPr>
          <w:rStyle w:val="cursivanovedades"/>
        </w:rPr>
        <w:t>No puede instruirse sumario criminal en contra de una mujer que haya causado su propio aborto o consentido en que otro se lo causare, sobre la base de la denuncia efectuada por un profesional del arte de curar que haya conocido el hecho en ejercicio de su profesión o empleo -oficial o no-, pero sí corresponde hacerlo en todos los casos respecto de sus coautores, instigadores o cómplices</w:t>
      </w:r>
      <w:r>
        <w:t>”.</w:t>
      </w:r>
      <w:hyperlink w:anchor="Barraza_n27" w:history="1">
        <w:r w:rsidRPr="00BD4A1A">
          <w:rPr>
            <w:rStyle w:val="Hipervnculo"/>
            <w:sz w:val="14"/>
            <w:szCs w:val="14"/>
            <w:vertAlign w:val="superscript"/>
          </w:rPr>
          <w:t>(27)</w:t>
        </w:r>
      </w:hyperlink>
    </w:p>
    <w:p w14:paraId="31B57E76" w14:textId="2EAACE1A" w:rsidR="001B6196" w:rsidRDefault="001B6196" w:rsidP="001B6196">
      <w:pPr>
        <w:pStyle w:val="sangrianovedades"/>
      </w:pPr>
      <w:r>
        <w:t xml:space="preserve">En consecuencia, del fallo “Zambrana Daza” se desprende que el médico es un funcionario público y que además tiene la obligación legal de notificar a la autoridad competente los delitos de acción pública </w:t>
      </w:r>
      <w:r w:rsidR="00005BC8">
        <w:t>de</w:t>
      </w:r>
      <w:r>
        <w:t xml:space="preserve"> los que tome conocimiento.</w:t>
      </w:r>
    </w:p>
    <w:p w14:paraId="1AC15441" w14:textId="77777777" w:rsidR="001B6196" w:rsidRPr="00BD4A1A" w:rsidRDefault="001B6196" w:rsidP="001B6196">
      <w:pPr>
        <w:pStyle w:val="textonovedades"/>
        <w:rPr>
          <w:rStyle w:val="negritacursivanovedades"/>
        </w:rPr>
      </w:pPr>
      <w:r w:rsidRPr="00BD4A1A">
        <w:rPr>
          <w:rStyle w:val="negritacursivanovedades"/>
        </w:rPr>
        <w:t>c) El médico sometido a una relación especial de sujeción</w:t>
      </w:r>
    </w:p>
    <w:p w14:paraId="05C9FDDC" w14:textId="5BD8AD47" w:rsidR="001B6196" w:rsidRDefault="001B6196" w:rsidP="001B6196">
      <w:pPr>
        <w:pStyle w:val="sangrianovedades"/>
      </w:pPr>
      <w:r>
        <w:t>Si el médico de un hospital público es un funcionario público, pues entonces se encuentra sometido a un régimen especial de sujeción (</w:t>
      </w:r>
      <w:proofErr w:type="spellStart"/>
      <w:r w:rsidRPr="00BD4A1A">
        <w:rPr>
          <w:rStyle w:val="cursivanovedades"/>
        </w:rPr>
        <w:t>besonderes</w:t>
      </w:r>
      <w:proofErr w:type="spellEnd"/>
      <w:r w:rsidRPr="00BD4A1A">
        <w:rPr>
          <w:rStyle w:val="cursivanovedades"/>
        </w:rPr>
        <w:t xml:space="preserve"> </w:t>
      </w:r>
      <w:proofErr w:type="spellStart"/>
      <w:r w:rsidR="00005BC8" w:rsidRPr="00BD4A1A">
        <w:rPr>
          <w:rStyle w:val="cursivanovedades"/>
        </w:rPr>
        <w:t>Gewaltverhältnis</w:t>
      </w:r>
      <w:proofErr w:type="spellEnd"/>
      <w:r>
        <w:t>), que le impone una serie de deberes para el cumplimiento de sus funciones.</w:t>
      </w:r>
    </w:p>
    <w:p w14:paraId="311C95E6" w14:textId="77777777" w:rsidR="001B6196" w:rsidRDefault="001B6196" w:rsidP="001B6196">
      <w:pPr>
        <w:pStyle w:val="sangrianovedades"/>
      </w:pPr>
      <w:r>
        <w:t>Conviene referirse a este concepto, pues de su correcta comprensión se podrá apreciar la situación en la que se encuentran los actores.</w:t>
      </w:r>
    </w:p>
    <w:p w14:paraId="30AF5C24" w14:textId="77777777" w:rsidR="001B6196" w:rsidRDefault="001B6196" w:rsidP="001B6196">
      <w:pPr>
        <w:pStyle w:val="sangrianovedades"/>
      </w:pPr>
      <w:r>
        <w:t xml:space="preserve">La “relación especial de sujeción” proviene del derecho germano y fue </w:t>
      </w:r>
      <w:proofErr w:type="spellStart"/>
      <w:r>
        <w:t>Laband</w:t>
      </w:r>
      <w:proofErr w:type="spellEnd"/>
      <w:r>
        <w:t xml:space="preserve"> el primero en acuñar el concepto</w:t>
      </w:r>
      <w:hyperlink w:anchor="Barraza_n28" w:history="1">
        <w:r w:rsidRPr="00BD4A1A">
          <w:rPr>
            <w:rStyle w:val="Hipervnculo"/>
            <w:sz w:val="14"/>
            <w:szCs w:val="14"/>
            <w:vertAlign w:val="superscript"/>
          </w:rPr>
          <w:t>(28)</w:t>
        </w:r>
      </w:hyperlink>
      <w:r>
        <w:t xml:space="preserve">. Posteriormente, </w:t>
      </w:r>
      <w:proofErr w:type="spellStart"/>
      <w:r>
        <w:t>Jellinek</w:t>
      </w:r>
      <w:proofErr w:type="spellEnd"/>
      <w:r>
        <w:t xml:space="preserve">, </w:t>
      </w:r>
      <w:proofErr w:type="spellStart"/>
      <w:r>
        <w:t>Thoma</w:t>
      </w:r>
      <w:proofErr w:type="spellEnd"/>
      <w:r>
        <w:t xml:space="preserve">, </w:t>
      </w:r>
      <w:proofErr w:type="spellStart"/>
      <w:r>
        <w:t>Nawiasky</w:t>
      </w:r>
      <w:proofErr w:type="spellEnd"/>
      <w:r>
        <w:t xml:space="preserve"> y </w:t>
      </w:r>
      <w:proofErr w:type="spellStart"/>
      <w:r>
        <w:t>Fleiner</w:t>
      </w:r>
      <w:proofErr w:type="spellEnd"/>
      <w:r>
        <w:t>, entre otros publicistas alemanes, desarrollaron este concepto. Sin embargo, corresponde a Mayer la elaboración y sistematización con los perfiles actuales. Así, el citado autor expresa: “</w:t>
      </w:r>
      <w:r w:rsidRPr="00BD4A1A">
        <w:rPr>
          <w:rStyle w:val="cursivanovedades"/>
        </w:rPr>
        <w:t>Cuando aquí se habla de relación especial de sujeción, se hace entonces referencia a esa acentuada dependencia que se establece a favor de un determinado fin de la Administración Pública, para todos aquellos que entren en esa prevista estructura especial. Ejemplo de esto es el poder, por razón de servicio, sobre los funcionarios, el poder de vigilancia sobre los usuarios de determinadas instalaciones de Aduanas y del régimen fiscal, el poder institucional sobre todo aquello que entra en la empresa del poder público</w:t>
      </w:r>
      <w:r>
        <w:t>”.</w:t>
      </w:r>
      <w:hyperlink w:anchor="Barraza_n29" w:history="1">
        <w:r w:rsidRPr="00BD4A1A">
          <w:rPr>
            <w:rStyle w:val="Hipervnculo"/>
            <w:sz w:val="14"/>
            <w:szCs w:val="14"/>
            <w:vertAlign w:val="superscript"/>
          </w:rPr>
          <w:t>(29)</w:t>
        </w:r>
      </w:hyperlink>
    </w:p>
    <w:p w14:paraId="526EA4C6" w14:textId="77777777" w:rsidR="001B6196" w:rsidRDefault="001B6196" w:rsidP="001B6196">
      <w:pPr>
        <w:pStyle w:val="sangrianovedades"/>
      </w:pPr>
      <w:r>
        <w:t>De la doctrina expuesta, se puede advertir que los médicos, dada esa particular relación, están investidos de obligaciones a los efectos de poder cumplir acabadamente con los fines para los que fueron designados. Deben cumplir un horario, están obligados a atender a todos los pacientes sin hacer ninguna distinción, deben observar el principio de ética en la función pública, etc.</w:t>
      </w:r>
    </w:p>
    <w:p w14:paraId="79B415A5" w14:textId="77777777" w:rsidR="001B6196" w:rsidRDefault="001B6196" w:rsidP="001B6196">
      <w:pPr>
        <w:pStyle w:val="sangrianovedades"/>
      </w:pPr>
      <w:r>
        <w:t>En efecto, en esa relación especial de sujeción prevalecen con mayor intensidad situaciones de subordinación y una particular modulación de las exigencias del servicio, sin las cuales no se podrían desplegar satisfactoriamente las delicadas funciones que la sociedad le ha encomendado al Estado, en este caso, la prestación del servicio de salud.</w:t>
      </w:r>
    </w:p>
    <w:p w14:paraId="0CAF535B" w14:textId="77777777" w:rsidR="001B6196" w:rsidRDefault="001B6196" w:rsidP="001B6196">
      <w:pPr>
        <w:pStyle w:val="sangrianovedades"/>
      </w:pPr>
      <w:r>
        <w:t>Como se puede apreciar, el médico es un funcionario público, que se encuentra sometido a un régimen especial de sujeción, lo cual nos da una clara pauta de que su voluntad se encuentra fuertemente acotada.</w:t>
      </w:r>
    </w:p>
    <w:p w14:paraId="3D1D79A3" w14:textId="227C64B8" w:rsidR="001B6196" w:rsidRDefault="001B6196" w:rsidP="001B6196">
      <w:pPr>
        <w:pStyle w:val="sangrianovedades"/>
      </w:pPr>
      <w:r>
        <w:t xml:space="preserve">Por ello, siempre he pensado que, si partimos de la idea de que el médico de un hospital público y el paciente traban una relación contractual, me parece que se olvida </w:t>
      </w:r>
      <w:r w:rsidR="00005BC8">
        <w:t xml:space="preserve">de </w:t>
      </w:r>
      <w:r>
        <w:t>que la voluntad del galeno está limitada, atento a ser funcionario público y estar sometido a un régimen especial de sujeción.</w:t>
      </w:r>
    </w:p>
    <w:p w14:paraId="2ED0492B" w14:textId="77777777" w:rsidR="001B6196" w:rsidRPr="00BD4A1A" w:rsidRDefault="001B6196" w:rsidP="001B6196">
      <w:pPr>
        <w:pStyle w:val="textonovedades"/>
        <w:rPr>
          <w:rStyle w:val="negritacursivanovedades"/>
        </w:rPr>
      </w:pPr>
      <w:r w:rsidRPr="00BD4A1A">
        <w:rPr>
          <w:rStyle w:val="negritacursivanovedades"/>
        </w:rPr>
        <w:t>d) La situación del paciente</w:t>
      </w:r>
    </w:p>
    <w:p w14:paraId="0793C021" w14:textId="77777777" w:rsidR="001B6196" w:rsidRDefault="001B6196" w:rsidP="001B6196">
      <w:pPr>
        <w:pStyle w:val="sangrianovedades"/>
      </w:pPr>
      <w:r>
        <w:t>Quien acude a un hospital público, en la mayoría de los casos, es una persona de escasos recursos económicos. Tal circunstancia limita su voluntad e independencia, pues si pudiera optar, lo haría por un sistema de medicina prepaga. En una encuesta que he realizado en las salas de espera de los treinta y tres hospitales de la Ciudad de Buenos Aires, el noventa y ocho por ciento de los encuestados señaló que se atendía en el hospital público porque no tenía medios para hacerlo en otra institución y que si tuviera los medios económicos, optaría por un sistema privado.</w:t>
      </w:r>
    </w:p>
    <w:p w14:paraId="4A3E6CBB" w14:textId="77777777" w:rsidR="001B6196" w:rsidRDefault="001B6196" w:rsidP="001B6196">
      <w:pPr>
        <w:pStyle w:val="sangrianovedades"/>
      </w:pPr>
      <w:r>
        <w:t>De esa misma encuesta, de las personas consultadas, el setenta por ciento no había concluido estudios secundarios.</w:t>
      </w:r>
    </w:p>
    <w:p w14:paraId="57DE2B5B" w14:textId="1930BE36" w:rsidR="001B6196" w:rsidRDefault="001B6196" w:rsidP="001B6196">
      <w:pPr>
        <w:pStyle w:val="sangrianovedades"/>
      </w:pPr>
      <w:r>
        <w:t>Como se puede advertir, existe una combinación letal: falta de educación y precariedad económica. Entonces, cabe preguntarse</w:t>
      </w:r>
      <w:r w:rsidR="00005BC8">
        <w:t>:</w:t>
      </w:r>
      <w:r>
        <w:t xml:space="preserve"> ¿de qué libertad podemos hablar si una persona no tiene medios económicos?, ¿de qué autonomía podemos hablar si las personas carecen de educación, lo cual deriva en desinformación?</w:t>
      </w:r>
    </w:p>
    <w:p w14:paraId="013231B5" w14:textId="77777777" w:rsidR="001B6196" w:rsidRDefault="001B6196" w:rsidP="001B6196">
      <w:pPr>
        <w:pStyle w:val="sangrianovedades"/>
      </w:pPr>
      <w:r>
        <w:t>Por ello, siempre he pensado que caracterizar a la relación médico-paciente como contractual es desconocer la realidad que circunda en nuestra población y el modo en que se despliega la actividad por parte de nuestros médicos.</w:t>
      </w:r>
    </w:p>
    <w:p w14:paraId="7DA99297" w14:textId="77777777" w:rsidR="001B6196" w:rsidRPr="00325C6A" w:rsidRDefault="001B6196" w:rsidP="001B6196">
      <w:pPr>
        <w:pStyle w:val="textonovedades"/>
        <w:rPr>
          <w:rStyle w:val="negritanovedades"/>
        </w:rPr>
      </w:pPr>
      <w:r w:rsidRPr="00325C6A">
        <w:rPr>
          <w:rStyle w:val="negritanovedades"/>
        </w:rPr>
        <w:t>Algunas reflexiones</w:t>
      </w:r>
    </w:p>
    <w:p w14:paraId="6D69A0A4" w14:textId="77777777" w:rsidR="001B6196" w:rsidRDefault="001B6196" w:rsidP="001B6196">
      <w:pPr>
        <w:pStyle w:val="sangrianovedades"/>
      </w:pPr>
      <w:r>
        <w:t>A mi juicio, la relación médico-paciente no puede ser considerada totalmente contractual, pues si un contrato es un acuerdo de voluntad común, en este caso, la voluntad tanto del médico como del paciente se encuentra limitada. El médico -como lo señalara- no puede elegir a sus pacientes. Por otra parte, el paciente, en determinadas circunstancias, ni siquiera puede decidir qué médico lo va atender; por ejemplo, pensemos en una persona que sufre un accidente en la vía pública y es conducida en estado de inconciencia a un hospital público. ¿Dónde está la voluntad y libertad del paciente en este caso? También, podríamos tener presente otro caso, en el que el paciente llega consciente pero con un problema de salud que puede implicarle la pérdida de su vida, o poner en peligro su integridad física. En este caso, el médico debe obrar, y el consentimiento del paciente resulta limitado.</w:t>
      </w:r>
    </w:p>
    <w:p w14:paraId="0844ADA4" w14:textId="77777777" w:rsidR="001B6196" w:rsidRDefault="001B6196" w:rsidP="001B6196">
      <w:pPr>
        <w:pStyle w:val="sangrianovedades"/>
      </w:pPr>
      <w:r>
        <w:t>Por otra parte, las particulares características en las que se despliega el servicio de salud en el hospital público hacen que tampoco pueda ser considerada estrictamente extracontractual, pues en determinadas circunstancias el paciente debe prestar su consentimiento para ciertas intervenciones médicas.</w:t>
      </w:r>
    </w:p>
    <w:p w14:paraId="4DC61C02" w14:textId="77777777" w:rsidR="001B6196" w:rsidRDefault="001B6196" w:rsidP="001B6196">
      <w:pPr>
        <w:pStyle w:val="sangrianovedades"/>
      </w:pPr>
      <w:r>
        <w:lastRenderedPageBreak/>
        <w:t xml:space="preserve">A mi juicio, la relación médico-paciente es una relación </w:t>
      </w:r>
      <w:r w:rsidRPr="0031279F">
        <w:rPr>
          <w:rStyle w:val="cursivanovedades"/>
        </w:rPr>
        <w:t>sui generis</w:t>
      </w:r>
      <w:r>
        <w:t>, pues reviste modulaciones particulares. Dentro de estas modulaciones específicas se encuentran la intervención del médico como funcionario público y la situación del paciente que, dada su situación económica, limita su voluntad.</w:t>
      </w:r>
    </w:p>
    <w:p w14:paraId="442D51BE" w14:textId="77777777" w:rsidR="001B6196" w:rsidRDefault="001B6196" w:rsidP="001B6196">
      <w:pPr>
        <w:pStyle w:val="sangrianovedades"/>
      </w:pPr>
      <w:r>
        <w:t>En el ámbito privado, existen contratos donde por las particulares características en que se despliega la actividad se admite que una parte es más débil, y por tal razón interviene el Estado, este es el caso del contrato de trabajo. ¿Por qué, entonces, no podríamos admitir que la relación médico-paciente requiere modulaciones específicas? Tales como plazos para demandar, consecuencias por las que se debe responder, entre otros aspectos, aspectos en los que se debe intervenir sin el consentimiento de la otra parte.</w:t>
      </w:r>
    </w:p>
    <w:p w14:paraId="19A5B7C6" w14:textId="77777777" w:rsidR="001B6196" w:rsidRDefault="001B6196" w:rsidP="001B6196">
      <w:pPr>
        <w:pStyle w:val="sangrianovedades"/>
      </w:pPr>
      <w:r>
        <w:t>Si seguimos basando todo estrictamente en una relación contractual, sin admitir esas modulaciones específicas, seguiremos viviendo en una falacia, empeñados en sostener que las partes de tal relación concurren con plena voluntad, cuando en realidad no es así. Y lo más acuciante es que millones de destinos son destruidos y aniquilados por ese anacronismo de mantener vigente un acuerdo de voluntad común, que ya dejó de existir. En efecto, disimulado bajo la forma de “contrato” propio de la cultura liberal, nos olvidamos de que la prestación del servicio de salud surgió bajo otra concepción (la del Estado benefactor), no con afán de lucro, sino como una función esencial del Estado.</w:t>
      </w:r>
    </w:p>
    <w:p w14:paraId="0587E0EE" w14:textId="77777777" w:rsidR="001B6196" w:rsidRDefault="001B6196" w:rsidP="001B6196">
      <w:pPr>
        <w:pStyle w:val="titulocp11craya0"/>
      </w:pPr>
      <w:r>
        <w:t>IV - ESTUDIO CUANTITATIVO</w:t>
      </w:r>
    </w:p>
    <w:p w14:paraId="48CCAE34" w14:textId="77777777" w:rsidR="001B6196" w:rsidRPr="00F44B42" w:rsidRDefault="001B6196" w:rsidP="001B6196">
      <w:pPr>
        <w:pStyle w:val="textonovedades"/>
        <w:rPr>
          <w:rStyle w:val="negritanovedades"/>
        </w:rPr>
      </w:pPr>
      <w:r w:rsidRPr="00F44B42">
        <w:rPr>
          <w:rStyle w:val="negritanovedades"/>
        </w:rPr>
        <w:t>Período relevado</w:t>
      </w:r>
    </w:p>
    <w:p w14:paraId="6F43CD04" w14:textId="3095F797" w:rsidR="001B6196" w:rsidRDefault="001B6196" w:rsidP="001B6196">
      <w:pPr>
        <w:pStyle w:val="sangrianovedades"/>
      </w:pPr>
      <w:r>
        <w:t xml:space="preserve">El presente trabajo se realizó sobre la totalidad de los fallos del </w:t>
      </w:r>
      <w:r w:rsidR="00005BC8">
        <w:t xml:space="preserve">Fuero Contencioso Administrativo </w:t>
      </w:r>
      <w:r>
        <w:t xml:space="preserve">y </w:t>
      </w:r>
      <w:r w:rsidR="00005BC8">
        <w:t>Tributario</w:t>
      </w:r>
      <w:r>
        <w:t>. Abarca el período 1/10/2000 al 1/11/2017.</w:t>
      </w:r>
    </w:p>
    <w:p w14:paraId="171D0146" w14:textId="77777777" w:rsidR="001B6196" w:rsidRPr="008D1BCF" w:rsidRDefault="001B6196" w:rsidP="001B6196">
      <w:pPr>
        <w:pStyle w:val="textonovedades"/>
        <w:rPr>
          <w:rStyle w:val="negritanovedades"/>
        </w:rPr>
      </w:pPr>
      <w:r w:rsidRPr="008D1BCF">
        <w:rPr>
          <w:rStyle w:val="negritanovedades"/>
        </w:rPr>
        <w:t>Cantidad de sentencias</w:t>
      </w:r>
    </w:p>
    <w:p w14:paraId="4EC6A6C8" w14:textId="77777777" w:rsidR="001B6196" w:rsidRPr="008D1BCF" w:rsidRDefault="001B6196" w:rsidP="001B6196">
      <w:pPr>
        <w:pStyle w:val="sangrianovedades"/>
      </w:pPr>
      <w:r w:rsidRPr="008D1BCF">
        <w:t xml:space="preserve">Lo primero que se advierte es que la </w:t>
      </w:r>
      <w:r>
        <w:t>j</w:t>
      </w:r>
      <w:r w:rsidRPr="008D1BCF">
        <w:t>usticia de la Ciudad ha pronunciado pocos fallos, tan solo setenta.</w:t>
      </w:r>
    </w:p>
    <w:p w14:paraId="35F92405" w14:textId="77777777" w:rsidR="001B6196" w:rsidRPr="008D1BCF" w:rsidRDefault="001B6196" w:rsidP="001B6196">
      <w:pPr>
        <w:pStyle w:val="textonovedades"/>
        <w:rPr>
          <w:rStyle w:val="negritacursivanovedades"/>
        </w:rPr>
      </w:pPr>
      <w:r w:rsidRPr="008D1BCF">
        <w:rPr>
          <w:rStyle w:val="negritacursivanovedades"/>
        </w:rPr>
        <w:t>a) Tribunales incluidos</w:t>
      </w:r>
    </w:p>
    <w:p w14:paraId="31E793BB" w14:textId="5EB43CB1" w:rsidR="001B6196" w:rsidRDefault="001B6196" w:rsidP="001B6196">
      <w:pPr>
        <w:pStyle w:val="sangrianovedades"/>
      </w:pPr>
      <w:r>
        <w:t>El estudio que hemos realizado incluye los fallos del Tribunal Superior de Justicia</w:t>
      </w:r>
      <w:r w:rsidR="00005BC8">
        <w:t xml:space="preserve"> (TSJ)</w:t>
      </w:r>
      <w:r>
        <w:t xml:space="preserve"> y de la Cámara de Apelaciones en lo Contencioso Administrativo y Tributario.</w:t>
      </w:r>
    </w:p>
    <w:p w14:paraId="1C1B4474" w14:textId="77777777" w:rsidR="001B6196" w:rsidRPr="008D1BCF" w:rsidRDefault="001B6196" w:rsidP="001B6196">
      <w:pPr>
        <w:pStyle w:val="textonovedades"/>
        <w:rPr>
          <w:rStyle w:val="negritacursivanovedades"/>
        </w:rPr>
      </w:pPr>
      <w:r w:rsidRPr="008D1BCF">
        <w:rPr>
          <w:rStyle w:val="negritacursivanovedades"/>
        </w:rPr>
        <w:t>b) Porcentual estimado</w:t>
      </w:r>
    </w:p>
    <w:p w14:paraId="5D1DCF9C" w14:textId="43893A74" w:rsidR="001B6196" w:rsidRDefault="001B6196" w:rsidP="001B6196">
      <w:pPr>
        <w:pStyle w:val="sangrianovedades"/>
      </w:pPr>
      <w:r>
        <w:t>A su vez, si tomamos como referencia y de manera estimativa el total de sentencias pronunciadas por el TSJ -las que superan las 3</w:t>
      </w:r>
      <w:r w:rsidR="00005BC8">
        <w:t>.</w:t>
      </w:r>
      <w:r>
        <w:t>400 en los 17 años transcurridos</w:t>
      </w:r>
      <w:hyperlink w:anchor="Barraza_n30" w:history="1">
        <w:r w:rsidRPr="00373755">
          <w:rPr>
            <w:rStyle w:val="Hipervnculo"/>
            <w:sz w:val="14"/>
            <w:szCs w:val="14"/>
            <w:vertAlign w:val="superscript"/>
          </w:rPr>
          <w:t>(30)</w:t>
        </w:r>
      </w:hyperlink>
      <w:r>
        <w:t>- se puede inferir que este tipo de acciones representa un escaso interés por parte del Máximo Tribunal local. En efecto, el Tribunal Superior ha pronunciado cinco sentencias sobre la cuestión, lo que en términos porcentuales equivale a un 0,14%.</w:t>
      </w:r>
    </w:p>
    <w:p w14:paraId="5BB279B9" w14:textId="02943A0E" w:rsidR="001B6196" w:rsidRPr="00007573" w:rsidRDefault="001B6196" w:rsidP="001B6196">
      <w:pPr>
        <w:pStyle w:val="sangrianovedades"/>
        <w:rPr>
          <w:strike/>
        </w:rPr>
      </w:pPr>
      <w:r>
        <w:t xml:space="preserve">Por otra parte, la Cámara </w:t>
      </w:r>
      <w:r w:rsidR="00005BC8">
        <w:t xml:space="preserve">en lo </w:t>
      </w:r>
      <w:r>
        <w:t>Contencioso Administrativo y Tributario que ha tomado intervención en la totalidad de los fallos sobre esta cuestión también demuestra un escaso tratamiento del tema. Supongamos que la Cámara del fuero ha pronunciado en toda su existencia cinco mil.</w:t>
      </w:r>
    </w:p>
    <w:p w14:paraId="68F4972E" w14:textId="77777777" w:rsidR="001B6196" w:rsidRPr="006326B1" w:rsidRDefault="001B6196" w:rsidP="001B6196">
      <w:pPr>
        <w:pStyle w:val="textonovedades"/>
        <w:rPr>
          <w:rStyle w:val="negritacursivanovedades"/>
        </w:rPr>
      </w:pPr>
      <w:r w:rsidRPr="006326B1">
        <w:rPr>
          <w:rStyle w:val="negritacursivanovedades"/>
        </w:rPr>
        <w:t>c) Probabilidad de éxito</w:t>
      </w:r>
    </w:p>
    <w:p w14:paraId="0A58ABE9" w14:textId="77777777" w:rsidR="001B6196" w:rsidRDefault="001B6196" w:rsidP="001B6196">
      <w:pPr>
        <w:pStyle w:val="sangrianovedades"/>
      </w:pPr>
      <w:r w:rsidRPr="009E58F8">
        <w:t>Por otra parte, se puede observar un coeficiente de éxito alto. En efecto, han prosperado 52 sentencias, lo cual representa un 74,28%.</w:t>
      </w:r>
    </w:p>
    <w:p w14:paraId="06C7C837" w14:textId="77777777" w:rsidR="001B6196" w:rsidRPr="009E58F8" w:rsidRDefault="001B6196" w:rsidP="001B6196">
      <w:pPr>
        <w:pStyle w:val="textonovedades"/>
        <w:rPr>
          <w:rStyle w:val="negritacursivanovedades"/>
        </w:rPr>
      </w:pPr>
      <w:r w:rsidRPr="009E58F8">
        <w:rPr>
          <w:rStyle w:val="negritacursivanovedades"/>
        </w:rPr>
        <w:t>d) Falsa creencia</w:t>
      </w:r>
    </w:p>
    <w:p w14:paraId="39588CCB" w14:textId="77777777" w:rsidR="001B6196" w:rsidRPr="009E58F8" w:rsidRDefault="001B6196" w:rsidP="001B6196">
      <w:pPr>
        <w:pStyle w:val="sangrianovedades"/>
      </w:pPr>
      <w:r w:rsidRPr="009E58F8">
        <w:t>Los datos consignados también nos dan una pauta muy importante, que nos permite romper una creencia popular repetida por los medios masivos de comunicación, por operadores políticos y por médicos y las as</w:t>
      </w:r>
      <w:r>
        <w:t>ociaciones que los representan.</w:t>
      </w:r>
    </w:p>
    <w:p w14:paraId="151E2509" w14:textId="77777777" w:rsidR="001B6196" w:rsidRPr="009E58F8" w:rsidRDefault="001B6196" w:rsidP="001B6196">
      <w:pPr>
        <w:pStyle w:val="sangrianovedades"/>
      </w:pPr>
      <w:r w:rsidRPr="009E58F8">
        <w:t>Así, en el imaginario colectivo existe la creencia de que existe una industria del juicio llevada adelante por abogados inescrupulosos. Lo cierto es que son muy pocas las acciones intentadas en este campo.</w:t>
      </w:r>
    </w:p>
    <w:p w14:paraId="407F8337" w14:textId="0B83CA42" w:rsidR="001B6196" w:rsidRPr="009E58F8" w:rsidRDefault="001B6196" w:rsidP="001B6196">
      <w:pPr>
        <w:pStyle w:val="sangrianovedades"/>
      </w:pPr>
      <w:r w:rsidRPr="009E58F8">
        <w:t xml:space="preserve">Por otra parte, los médicos aducen que sus </w:t>
      </w:r>
      <w:r>
        <w:t>actitudes de reserva y de temor</w:t>
      </w:r>
      <w:r w:rsidRPr="009E58F8">
        <w:t xml:space="preserve"> son consecuencia de la infinidad de juicios que se le</w:t>
      </w:r>
      <w:r w:rsidR="00005BC8">
        <w:t>s</w:t>
      </w:r>
      <w:r w:rsidRPr="009E58F8">
        <w:t xml:space="preserve"> inician. Sin embargo, reitero, son muy pocos casos los que se </w:t>
      </w:r>
      <w:r>
        <w:t>han llegado a judicializar.</w:t>
      </w:r>
    </w:p>
    <w:p w14:paraId="76D9B09D" w14:textId="77777777" w:rsidR="001B6196" w:rsidRPr="009E58F8" w:rsidRDefault="001B6196" w:rsidP="001B6196">
      <w:pPr>
        <w:pStyle w:val="sangrianovedades"/>
      </w:pPr>
      <w:r w:rsidRPr="009E58F8">
        <w:t xml:space="preserve">En otro orden de </w:t>
      </w:r>
      <w:r>
        <w:t>ideas, surge un dato importante:</w:t>
      </w:r>
      <w:r w:rsidRPr="009E58F8">
        <w:t xml:space="preserve"> si se inicia una acción en este tema, el porcentaje de éxito es alto.</w:t>
      </w:r>
    </w:p>
    <w:p w14:paraId="18597CDC" w14:textId="77777777" w:rsidR="001B6196" w:rsidRPr="00345319" w:rsidRDefault="001B6196" w:rsidP="001B6196">
      <w:pPr>
        <w:pStyle w:val="textonovedades"/>
        <w:rPr>
          <w:rStyle w:val="negritanovedades"/>
        </w:rPr>
      </w:pPr>
      <w:r w:rsidRPr="00345319">
        <w:rPr>
          <w:rStyle w:val="negritanovedades"/>
        </w:rPr>
        <w:t>Promedio</w:t>
      </w:r>
    </w:p>
    <w:p w14:paraId="3C17C722" w14:textId="77777777" w:rsidR="001B6196" w:rsidRPr="00345319" w:rsidRDefault="001B6196" w:rsidP="001B6196">
      <w:pPr>
        <w:pStyle w:val="sangrianovedades"/>
      </w:pPr>
      <w:r w:rsidRPr="00345319">
        <w:t>En 17 años, el promedio es:</w:t>
      </w:r>
    </w:p>
    <w:p w14:paraId="773F3A91" w14:textId="77777777" w:rsidR="001B6196" w:rsidRPr="00345319" w:rsidRDefault="001B6196" w:rsidP="001B6196">
      <w:pPr>
        <w:pStyle w:val="1erfrancesnovedades"/>
      </w:pPr>
      <w:r w:rsidRPr="00345319">
        <w:t>-</w:t>
      </w:r>
      <w:r>
        <w:t xml:space="preserve"> 4,11 sentencias por año.</w:t>
      </w:r>
    </w:p>
    <w:p w14:paraId="4FB6B700" w14:textId="77777777" w:rsidR="001B6196" w:rsidRPr="00345319" w:rsidRDefault="001B6196" w:rsidP="001B6196">
      <w:pPr>
        <w:pStyle w:val="sangrianovedades"/>
      </w:pPr>
      <w:r w:rsidRPr="00345319">
        <w:t>Por otra parte, si tomamos únicamente las sentencias en las que se admitió la acción (52), el promedio es de 3,05 sentencias por año.</w:t>
      </w:r>
    </w:p>
    <w:p w14:paraId="2F974B40" w14:textId="77777777" w:rsidR="001B6196" w:rsidRPr="00345319" w:rsidRDefault="001B6196" w:rsidP="001B6196">
      <w:pPr>
        <w:pStyle w:val="sangrianovedades"/>
      </w:pPr>
      <w:r w:rsidRPr="00345319">
        <w:t>Podemos advertir los siguientes aspectos:</w:t>
      </w:r>
    </w:p>
    <w:p w14:paraId="5A2E9E54" w14:textId="77777777" w:rsidR="001B6196" w:rsidRPr="00345319" w:rsidRDefault="001B6196" w:rsidP="001B6196">
      <w:pPr>
        <w:pStyle w:val="1erfrancesnovedades"/>
      </w:pPr>
      <w:r w:rsidRPr="00345319">
        <w:t xml:space="preserve">- </w:t>
      </w:r>
      <w:r>
        <w:t>un escaso tratamiento del tema;</w:t>
      </w:r>
    </w:p>
    <w:p w14:paraId="497CF2AD" w14:textId="77777777" w:rsidR="001B6196" w:rsidRPr="00345319" w:rsidRDefault="001B6196" w:rsidP="001B6196">
      <w:pPr>
        <w:pStyle w:val="1erfrancesnovedades"/>
      </w:pPr>
      <w:r w:rsidRPr="00345319">
        <w:t>- alta probabilidad de é</w:t>
      </w:r>
      <w:r>
        <w:t>xito cuando se inicia la acción;</w:t>
      </w:r>
    </w:p>
    <w:p w14:paraId="5976C1D8" w14:textId="77777777" w:rsidR="001B6196" w:rsidRPr="00345319" w:rsidRDefault="001B6196" w:rsidP="001B6196">
      <w:pPr>
        <w:pStyle w:val="1erfrancesnovedades"/>
      </w:pPr>
      <w:r w:rsidRPr="00345319">
        <w:t xml:space="preserve">- baja </w:t>
      </w:r>
      <w:proofErr w:type="spellStart"/>
      <w:r w:rsidRPr="00345319">
        <w:t>litigiosidad</w:t>
      </w:r>
      <w:proofErr w:type="spellEnd"/>
      <w:r w:rsidRPr="00345319">
        <w:t xml:space="preserve"> sobre la cuestión. En efecto, tenemos un promedio de cuatro acciones por año tratadas.</w:t>
      </w:r>
    </w:p>
    <w:p w14:paraId="3BF763FF" w14:textId="77777777" w:rsidR="001B6196" w:rsidRPr="00F44B42" w:rsidRDefault="001B6196" w:rsidP="001B6196">
      <w:pPr>
        <w:pStyle w:val="textonovedades"/>
        <w:rPr>
          <w:rStyle w:val="negritacursivanovedades"/>
        </w:rPr>
      </w:pPr>
      <w:r w:rsidRPr="00F44B42">
        <w:rPr>
          <w:rStyle w:val="negritacursivanovedades"/>
        </w:rPr>
        <w:t>a) Sentencias por temas</w:t>
      </w:r>
    </w:p>
    <w:p w14:paraId="1CC3F007" w14:textId="77777777" w:rsidR="001B6196" w:rsidRDefault="001B6196" w:rsidP="001B6196">
      <w:pPr>
        <w:pStyle w:val="sangrianovedades"/>
      </w:pPr>
      <w:r>
        <w:lastRenderedPageBreak/>
        <w:t>Los temas tratados, tal como se consigna en el cuadro, han sido los siguientes:</w:t>
      </w:r>
    </w:p>
    <w:p w14:paraId="23DBED79" w14:textId="77777777" w:rsidR="001B6196" w:rsidRPr="00005BC8" w:rsidRDefault="001B6196" w:rsidP="00005BC8">
      <w:pPr>
        <w:pStyle w:val="textonovedades"/>
        <w:rPr>
          <w:rStyle w:val="cursivanovedades"/>
          <w:i w:val="0"/>
          <w:iCs w:val="0"/>
        </w:rPr>
      </w:pPr>
      <w:r w:rsidRPr="00005BC8">
        <w:rPr>
          <w:rStyle w:val="cursivanovedades"/>
          <w:i w:val="0"/>
          <w:iCs w:val="0"/>
        </w:rPr>
        <w:t>Cuadro 1</w:t>
      </w:r>
    </w:p>
    <w:p w14:paraId="473205E3" w14:textId="77777777" w:rsidR="001B6196" w:rsidRPr="006D14C5" w:rsidRDefault="001B6196" w:rsidP="001B6196">
      <w:r w:rsidRPr="006D14C5">
        <w:t> </w:t>
      </w:r>
    </w:p>
    <w:tbl>
      <w:tblPr>
        <w:tblW w:w="4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3187"/>
        <w:gridCol w:w="1876"/>
        <w:gridCol w:w="2250"/>
      </w:tblGrid>
      <w:tr w:rsidR="001B6196" w:rsidRPr="006D14C5" w14:paraId="5F0DF2E3" w14:textId="77777777" w:rsidTr="008C471B">
        <w:trPr>
          <w:jc w:val="center"/>
        </w:trPr>
        <w:tc>
          <w:tcPr>
            <w:tcW w:w="3187" w:type="dxa"/>
            <w:tcBorders>
              <w:top w:val="single" w:sz="12" w:space="0" w:color="auto"/>
              <w:bottom w:val="single" w:sz="6" w:space="0" w:color="auto"/>
            </w:tcBorders>
            <w:shd w:val="clear" w:color="auto" w:fill="A6A6A6" w:themeFill="background1" w:themeFillShade="A6"/>
            <w:vAlign w:val="center"/>
          </w:tcPr>
          <w:p w14:paraId="6518A184" w14:textId="77777777" w:rsidR="001B6196" w:rsidRPr="006D14C5" w:rsidRDefault="001B6196" w:rsidP="008C471B">
            <w:pPr>
              <w:pStyle w:val="tablacentrado8"/>
              <w:rPr>
                <w:rStyle w:val="negritanovedades"/>
              </w:rPr>
            </w:pPr>
            <w:r w:rsidRPr="006D14C5">
              <w:rPr>
                <w:rStyle w:val="negritanovedades"/>
              </w:rPr>
              <w:t>Tema</w:t>
            </w:r>
          </w:p>
        </w:tc>
        <w:tc>
          <w:tcPr>
            <w:tcW w:w="1876" w:type="dxa"/>
            <w:tcBorders>
              <w:top w:val="single" w:sz="12" w:space="0" w:color="auto"/>
              <w:bottom w:val="single" w:sz="6" w:space="0" w:color="auto"/>
            </w:tcBorders>
            <w:shd w:val="clear" w:color="auto" w:fill="A6A6A6" w:themeFill="background1" w:themeFillShade="A6"/>
            <w:vAlign w:val="center"/>
          </w:tcPr>
          <w:p w14:paraId="7CF92CCD" w14:textId="77777777" w:rsidR="001B6196" w:rsidRPr="006D14C5" w:rsidRDefault="001B6196" w:rsidP="008C471B">
            <w:pPr>
              <w:pStyle w:val="tablacentrado8"/>
              <w:rPr>
                <w:rStyle w:val="negritanovedades"/>
              </w:rPr>
            </w:pPr>
            <w:r w:rsidRPr="006D14C5">
              <w:rPr>
                <w:rStyle w:val="negritanovedades"/>
              </w:rPr>
              <w:t>Cantidad</w:t>
            </w:r>
          </w:p>
        </w:tc>
        <w:tc>
          <w:tcPr>
            <w:tcW w:w="2250" w:type="dxa"/>
            <w:tcBorders>
              <w:top w:val="single" w:sz="12" w:space="0" w:color="auto"/>
              <w:bottom w:val="single" w:sz="6" w:space="0" w:color="auto"/>
            </w:tcBorders>
            <w:shd w:val="clear" w:color="auto" w:fill="A6A6A6" w:themeFill="background1" w:themeFillShade="A6"/>
            <w:vAlign w:val="center"/>
          </w:tcPr>
          <w:p w14:paraId="7E38AB3B" w14:textId="77777777" w:rsidR="001B6196" w:rsidRPr="006D14C5" w:rsidRDefault="001B6196" w:rsidP="008C471B">
            <w:pPr>
              <w:pStyle w:val="tablacentrado8"/>
              <w:rPr>
                <w:rStyle w:val="negritanovedades"/>
              </w:rPr>
            </w:pPr>
            <w:r w:rsidRPr="006D14C5">
              <w:rPr>
                <w:rStyle w:val="negritanovedades"/>
              </w:rPr>
              <w:t>Porcentaje</w:t>
            </w:r>
          </w:p>
        </w:tc>
      </w:tr>
      <w:tr w:rsidR="001B6196" w:rsidRPr="006D14C5" w14:paraId="7EB87E99" w14:textId="77777777" w:rsidTr="008C471B">
        <w:trPr>
          <w:jc w:val="center"/>
        </w:trPr>
        <w:tc>
          <w:tcPr>
            <w:tcW w:w="3187" w:type="dxa"/>
            <w:tcBorders>
              <w:top w:val="single" w:sz="6" w:space="0" w:color="auto"/>
            </w:tcBorders>
            <w:shd w:val="clear" w:color="auto" w:fill="auto"/>
            <w:vAlign w:val="center"/>
          </w:tcPr>
          <w:p w14:paraId="352BE36E" w14:textId="77777777" w:rsidR="001B6196" w:rsidRPr="006D14C5" w:rsidRDefault="001B6196" w:rsidP="008C471B">
            <w:pPr>
              <w:pStyle w:val="tablaizquierda8"/>
            </w:pPr>
            <w:r w:rsidRPr="006D14C5">
              <w:t>Aborto</w:t>
            </w:r>
          </w:p>
        </w:tc>
        <w:tc>
          <w:tcPr>
            <w:tcW w:w="1876" w:type="dxa"/>
            <w:tcBorders>
              <w:top w:val="single" w:sz="6" w:space="0" w:color="auto"/>
            </w:tcBorders>
            <w:shd w:val="clear" w:color="auto" w:fill="auto"/>
            <w:vAlign w:val="center"/>
          </w:tcPr>
          <w:p w14:paraId="6FC0BB30" w14:textId="77777777" w:rsidR="001B6196" w:rsidRPr="006D14C5" w:rsidRDefault="001B6196" w:rsidP="008C471B">
            <w:pPr>
              <w:pStyle w:val="tablacentrado8"/>
            </w:pPr>
            <w:r w:rsidRPr="006D14C5">
              <w:t>2</w:t>
            </w:r>
          </w:p>
        </w:tc>
        <w:tc>
          <w:tcPr>
            <w:tcW w:w="2250" w:type="dxa"/>
            <w:tcBorders>
              <w:top w:val="single" w:sz="6" w:space="0" w:color="auto"/>
            </w:tcBorders>
            <w:shd w:val="clear" w:color="auto" w:fill="auto"/>
            <w:vAlign w:val="center"/>
          </w:tcPr>
          <w:p w14:paraId="4FDA2489" w14:textId="77777777" w:rsidR="001B6196" w:rsidRPr="006D14C5" w:rsidRDefault="001B6196" w:rsidP="008C471B">
            <w:pPr>
              <w:pStyle w:val="tablacentrado8"/>
            </w:pPr>
            <w:r w:rsidRPr="006D14C5">
              <w:t>2,89%</w:t>
            </w:r>
          </w:p>
        </w:tc>
      </w:tr>
      <w:tr w:rsidR="001B6196" w:rsidRPr="006D14C5" w14:paraId="09230B57" w14:textId="77777777" w:rsidTr="008C471B">
        <w:trPr>
          <w:jc w:val="center"/>
        </w:trPr>
        <w:tc>
          <w:tcPr>
            <w:tcW w:w="3187" w:type="dxa"/>
            <w:shd w:val="clear" w:color="auto" w:fill="auto"/>
            <w:vAlign w:val="center"/>
          </w:tcPr>
          <w:p w14:paraId="06DDA3D4" w14:textId="77777777" w:rsidR="001B6196" w:rsidRPr="006D14C5" w:rsidRDefault="001B6196" w:rsidP="008C471B">
            <w:pPr>
              <w:pStyle w:val="tablaizquierda8"/>
            </w:pPr>
            <w:r w:rsidRPr="006D14C5">
              <w:t>Atención defectuosa</w:t>
            </w:r>
          </w:p>
        </w:tc>
        <w:tc>
          <w:tcPr>
            <w:tcW w:w="1876" w:type="dxa"/>
            <w:shd w:val="clear" w:color="auto" w:fill="auto"/>
            <w:vAlign w:val="center"/>
          </w:tcPr>
          <w:p w14:paraId="7FE2B33C" w14:textId="77777777" w:rsidR="001B6196" w:rsidRPr="00345319" w:rsidRDefault="001B6196" w:rsidP="008C471B">
            <w:pPr>
              <w:pStyle w:val="tablacentrado8"/>
            </w:pPr>
            <w:r w:rsidRPr="00345319">
              <w:t>11</w:t>
            </w:r>
          </w:p>
        </w:tc>
        <w:tc>
          <w:tcPr>
            <w:tcW w:w="2250" w:type="dxa"/>
            <w:shd w:val="clear" w:color="auto" w:fill="auto"/>
            <w:vAlign w:val="center"/>
          </w:tcPr>
          <w:p w14:paraId="3702FFFB" w14:textId="77777777" w:rsidR="001B6196" w:rsidRPr="00345319" w:rsidRDefault="001B6196" w:rsidP="008C471B">
            <w:pPr>
              <w:pStyle w:val="tablacentrado8"/>
            </w:pPr>
            <w:r w:rsidRPr="00345319">
              <w:t>15,71</w:t>
            </w:r>
            <w:r>
              <w:t>%</w:t>
            </w:r>
          </w:p>
        </w:tc>
      </w:tr>
      <w:tr w:rsidR="001B6196" w:rsidRPr="006D14C5" w14:paraId="76101345" w14:textId="77777777" w:rsidTr="008C471B">
        <w:trPr>
          <w:jc w:val="center"/>
        </w:trPr>
        <w:tc>
          <w:tcPr>
            <w:tcW w:w="3187" w:type="dxa"/>
            <w:shd w:val="clear" w:color="auto" w:fill="auto"/>
            <w:vAlign w:val="center"/>
          </w:tcPr>
          <w:p w14:paraId="2076C334" w14:textId="77777777" w:rsidR="001B6196" w:rsidRPr="006D14C5" w:rsidRDefault="001B6196" w:rsidP="008C471B">
            <w:pPr>
              <w:pStyle w:val="tablaizquierda8"/>
            </w:pPr>
            <w:r w:rsidRPr="006D14C5">
              <w:t>Contagio de sida</w:t>
            </w:r>
          </w:p>
        </w:tc>
        <w:tc>
          <w:tcPr>
            <w:tcW w:w="1876" w:type="dxa"/>
            <w:shd w:val="clear" w:color="auto" w:fill="auto"/>
            <w:vAlign w:val="center"/>
          </w:tcPr>
          <w:p w14:paraId="072B5705" w14:textId="77777777" w:rsidR="001B6196" w:rsidRPr="006D14C5" w:rsidRDefault="001B6196" w:rsidP="008C471B">
            <w:pPr>
              <w:pStyle w:val="tablacentrado8"/>
            </w:pPr>
            <w:r w:rsidRPr="006D14C5">
              <w:t>2</w:t>
            </w:r>
          </w:p>
        </w:tc>
        <w:tc>
          <w:tcPr>
            <w:tcW w:w="2250" w:type="dxa"/>
            <w:shd w:val="clear" w:color="auto" w:fill="auto"/>
            <w:vAlign w:val="center"/>
          </w:tcPr>
          <w:p w14:paraId="24B605FA" w14:textId="77777777" w:rsidR="001B6196" w:rsidRPr="006D14C5" w:rsidRDefault="001B6196" w:rsidP="008C471B">
            <w:pPr>
              <w:pStyle w:val="tablacentrado8"/>
            </w:pPr>
            <w:r w:rsidRPr="006D14C5">
              <w:t>2,89%</w:t>
            </w:r>
          </w:p>
        </w:tc>
      </w:tr>
      <w:tr w:rsidR="001B6196" w:rsidRPr="006D14C5" w14:paraId="6A0941D2" w14:textId="77777777" w:rsidTr="008C471B">
        <w:trPr>
          <w:jc w:val="center"/>
        </w:trPr>
        <w:tc>
          <w:tcPr>
            <w:tcW w:w="3187" w:type="dxa"/>
            <w:shd w:val="clear" w:color="auto" w:fill="auto"/>
            <w:vAlign w:val="center"/>
          </w:tcPr>
          <w:p w14:paraId="61C03AE5" w14:textId="77777777" w:rsidR="001B6196" w:rsidRPr="006D14C5" w:rsidRDefault="001B6196" w:rsidP="008C471B">
            <w:pPr>
              <w:pStyle w:val="tablaizquierda8"/>
            </w:pPr>
            <w:r w:rsidRPr="006D14C5">
              <w:t>Error de diagnóstico</w:t>
            </w:r>
          </w:p>
        </w:tc>
        <w:tc>
          <w:tcPr>
            <w:tcW w:w="1876" w:type="dxa"/>
            <w:shd w:val="clear" w:color="auto" w:fill="auto"/>
            <w:vAlign w:val="center"/>
          </w:tcPr>
          <w:p w14:paraId="26A0548F" w14:textId="77777777" w:rsidR="001B6196" w:rsidRPr="006D14C5" w:rsidRDefault="001B6196" w:rsidP="008C471B">
            <w:pPr>
              <w:pStyle w:val="tablacentrado8"/>
            </w:pPr>
            <w:r w:rsidRPr="006D14C5">
              <w:t>10</w:t>
            </w:r>
          </w:p>
        </w:tc>
        <w:tc>
          <w:tcPr>
            <w:tcW w:w="2250" w:type="dxa"/>
            <w:shd w:val="clear" w:color="auto" w:fill="auto"/>
            <w:vAlign w:val="center"/>
          </w:tcPr>
          <w:p w14:paraId="6FD8C4F8" w14:textId="77777777" w:rsidR="001B6196" w:rsidRPr="006D14C5" w:rsidRDefault="001B6196" w:rsidP="008C471B">
            <w:pPr>
              <w:pStyle w:val="tablacentrado8"/>
            </w:pPr>
            <w:r w:rsidRPr="006D14C5">
              <w:t>14,49%</w:t>
            </w:r>
          </w:p>
        </w:tc>
      </w:tr>
      <w:tr w:rsidR="001B6196" w:rsidRPr="006D14C5" w14:paraId="32F78D1E" w14:textId="77777777" w:rsidTr="008C471B">
        <w:trPr>
          <w:jc w:val="center"/>
        </w:trPr>
        <w:tc>
          <w:tcPr>
            <w:tcW w:w="3187" w:type="dxa"/>
            <w:shd w:val="clear" w:color="auto" w:fill="auto"/>
            <w:vAlign w:val="center"/>
          </w:tcPr>
          <w:p w14:paraId="002F0C81" w14:textId="77777777" w:rsidR="001B6196" w:rsidRPr="006D14C5" w:rsidRDefault="001B6196" w:rsidP="008C471B">
            <w:pPr>
              <w:pStyle w:val="tablaizquierda8"/>
            </w:pPr>
            <w:r w:rsidRPr="006D14C5">
              <w:t>Infección hospitalaria</w:t>
            </w:r>
          </w:p>
        </w:tc>
        <w:tc>
          <w:tcPr>
            <w:tcW w:w="1876" w:type="dxa"/>
            <w:shd w:val="clear" w:color="auto" w:fill="auto"/>
            <w:vAlign w:val="center"/>
          </w:tcPr>
          <w:p w14:paraId="27FF63F7" w14:textId="77777777" w:rsidR="001B6196" w:rsidRPr="006D14C5" w:rsidRDefault="001B6196" w:rsidP="008C471B">
            <w:pPr>
              <w:pStyle w:val="tablacentrado8"/>
            </w:pPr>
            <w:r w:rsidRPr="006D14C5">
              <w:t>6</w:t>
            </w:r>
          </w:p>
        </w:tc>
        <w:tc>
          <w:tcPr>
            <w:tcW w:w="2250" w:type="dxa"/>
            <w:shd w:val="clear" w:color="auto" w:fill="auto"/>
            <w:vAlign w:val="center"/>
          </w:tcPr>
          <w:p w14:paraId="0BAACFEE" w14:textId="77777777" w:rsidR="001B6196" w:rsidRPr="006D14C5" w:rsidRDefault="001B6196" w:rsidP="008C471B">
            <w:pPr>
              <w:pStyle w:val="tablacentrado8"/>
            </w:pPr>
            <w:r w:rsidRPr="006D14C5">
              <w:t>8,69%</w:t>
            </w:r>
          </w:p>
        </w:tc>
      </w:tr>
      <w:tr w:rsidR="001B6196" w:rsidRPr="006D14C5" w14:paraId="1BB74AE5" w14:textId="77777777" w:rsidTr="008C471B">
        <w:trPr>
          <w:jc w:val="center"/>
        </w:trPr>
        <w:tc>
          <w:tcPr>
            <w:tcW w:w="3187" w:type="dxa"/>
            <w:shd w:val="clear" w:color="auto" w:fill="auto"/>
            <w:vAlign w:val="center"/>
          </w:tcPr>
          <w:p w14:paraId="5DED7F74" w14:textId="77777777" w:rsidR="001B6196" w:rsidRPr="006D14C5" w:rsidRDefault="001B6196" w:rsidP="008C471B">
            <w:pPr>
              <w:pStyle w:val="tablaizquierda8"/>
            </w:pPr>
            <w:r w:rsidRPr="006D14C5">
              <w:t>Mala praxis</w:t>
            </w:r>
          </w:p>
        </w:tc>
        <w:tc>
          <w:tcPr>
            <w:tcW w:w="1876" w:type="dxa"/>
            <w:shd w:val="clear" w:color="auto" w:fill="auto"/>
            <w:vAlign w:val="center"/>
          </w:tcPr>
          <w:p w14:paraId="7B3F70E2" w14:textId="77777777" w:rsidR="001B6196" w:rsidRPr="00345319" w:rsidRDefault="001B6196" w:rsidP="008C471B">
            <w:pPr>
              <w:pStyle w:val="tablacentrado8"/>
            </w:pPr>
            <w:r w:rsidRPr="00345319">
              <w:t>32</w:t>
            </w:r>
          </w:p>
        </w:tc>
        <w:tc>
          <w:tcPr>
            <w:tcW w:w="2250" w:type="dxa"/>
            <w:shd w:val="clear" w:color="auto" w:fill="auto"/>
            <w:vAlign w:val="center"/>
          </w:tcPr>
          <w:p w14:paraId="4BDA95F2" w14:textId="77777777" w:rsidR="001B6196" w:rsidRPr="00345319" w:rsidRDefault="001B6196" w:rsidP="008C471B">
            <w:pPr>
              <w:pStyle w:val="tablacentrado8"/>
            </w:pPr>
            <w:r w:rsidRPr="00345319">
              <w:t>45,71</w:t>
            </w:r>
            <w:r>
              <w:t>%</w:t>
            </w:r>
          </w:p>
        </w:tc>
      </w:tr>
      <w:tr w:rsidR="001B6196" w:rsidRPr="006D14C5" w14:paraId="7D967B0A" w14:textId="77777777" w:rsidTr="008C471B">
        <w:trPr>
          <w:jc w:val="center"/>
        </w:trPr>
        <w:tc>
          <w:tcPr>
            <w:tcW w:w="3187" w:type="dxa"/>
            <w:shd w:val="clear" w:color="auto" w:fill="auto"/>
            <w:vAlign w:val="center"/>
          </w:tcPr>
          <w:p w14:paraId="61C0EED5" w14:textId="77777777" w:rsidR="001B6196" w:rsidRPr="006D14C5" w:rsidRDefault="001B6196" w:rsidP="008C471B">
            <w:pPr>
              <w:pStyle w:val="tablaizquierda8"/>
            </w:pPr>
            <w:r w:rsidRPr="006D14C5">
              <w:t>Seguridad</w:t>
            </w:r>
          </w:p>
        </w:tc>
        <w:tc>
          <w:tcPr>
            <w:tcW w:w="1876" w:type="dxa"/>
            <w:shd w:val="clear" w:color="auto" w:fill="auto"/>
            <w:vAlign w:val="center"/>
          </w:tcPr>
          <w:p w14:paraId="419751B2" w14:textId="77777777" w:rsidR="001B6196" w:rsidRPr="006D14C5" w:rsidRDefault="001B6196" w:rsidP="008C471B">
            <w:pPr>
              <w:pStyle w:val="tablacentrado8"/>
            </w:pPr>
            <w:r w:rsidRPr="006D14C5">
              <w:t>7</w:t>
            </w:r>
          </w:p>
        </w:tc>
        <w:tc>
          <w:tcPr>
            <w:tcW w:w="2250" w:type="dxa"/>
            <w:shd w:val="clear" w:color="auto" w:fill="auto"/>
            <w:vAlign w:val="center"/>
          </w:tcPr>
          <w:p w14:paraId="6525FE37" w14:textId="77777777" w:rsidR="001B6196" w:rsidRPr="006D14C5" w:rsidRDefault="001B6196" w:rsidP="008C471B">
            <w:pPr>
              <w:pStyle w:val="tablacentrado8"/>
            </w:pPr>
            <w:r w:rsidRPr="006D14C5">
              <w:t>10,14%</w:t>
            </w:r>
          </w:p>
        </w:tc>
      </w:tr>
      <w:tr w:rsidR="001B6196" w:rsidRPr="006D14C5" w14:paraId="141E7F0E" w14:textId="77777777" w:rsidTr="008C471B">
        <w:trPr>
          <w:jc w:val="center"/>
        </w:trPr>
        <w:tc>
          <w:tcPr>
            <w:tcW w:w="3187" w:type="dxa"/>
            <w:shd w:val="clear" w:color="auto" w:fill="auto"/>
            <w:vAlign w:val="center"/>
          </w:tcPr>
          <w:p w14:paraId="10FB2087" w14:textId="77777777" w:rsidR="001B6196" w:rsidRPr="006D14C5" w:rsidRDefault="001B6196" w:rsidP="008C471B">
            <w:pPr>
              <w:pStyle w:val="tablaizquierda8"/>
              <w:rPr>
                <w:rStyle w:val="negritanovedades"/>
              </w:rPr>
            </w:pPr>
            <w:r w:rsidRPr="006D14C5">
              <w:rPr>
                <w:rStyle w:val="negritanovedades"/>
              </w:rPr>
              <w:t>Total</w:t>
            </w:r>
          </w:p>
        </w:tc>
        <w:tc>
          <w:tcPr>
            <w:tcW w:w="1876" w:type="dxa"/>
            <w:shd w:val="clear" w:color="auto" w:fill="auto"/>
            <w:vAlign w:val="center"/>
          </w:tcPr>
          <w:p w14:paraId="0D1B921E" w14:textId="77777777" w:rsidR="001B6196" w:rsidRPr="00345319" w:rsidRDefault="001B6196" w:rsidP="008C471B">
            <w:pPr>
              <w:pStyle w:val="tablacentrado8"/>
              <w:rPr>
                <w:rStyle w:val="negritanovedades"/>
              </w:rPr>
            </w:pPr>
            <w:r w:rsidRPr="00345319">
              <w:rPr>
                <w:rStyle w:val="negritanovedades"/>
              </w:rPr>
              <w:t>70</w:t>
            </w:r>
          </w:p>
        </w:tc>
        <w:tc>
          <w:tcPr>
            <w:tcW w:w="2250" w:type="dxa"/>
            <w:shd w:val="clear" w:color="auto" w:fill="auto"/>
            <w:vAlign w:val="center"/>
          </w:tcPr>
          <w:p w14:paraId="75C14FC7" w14:textId="77777777" w:rsidR="001B6196" w:rsidRPr="006D14C5" w:rsidRDefault="001B6196" w:rsidP="008C471B">
            <w:pPr>
              <w:pStyle w:val="tablacentrado8"/>
              <w:rPr>
                <w:rStyle w:val="negritanovedades"/>
              </w:rPr>
            </w:pPr>
          </w:p>
        </w:tc>
      </w:tr>
    </w:tbl>
    <w:p w14:paraId="70FCF601" w14:textId="77777777" w:rsidR="001B6196" w:rsidRPr="006D14C5" w:rsidRDefault="001B6196" w:rsidP="001B6196">
      <w:r w:rsidRPr="006D14C5">
        <w:t> </w:t>
      </w:r>
    </w:p>
    <w:p w14:paraId="33766DDD" w14:textId="77777777" w:rsidR="001B6196" w:rsidRDefault="001B6196" w:rsidP="001B6196">
      <w:pPr>
        <w:pStyle w:val="sangrianovedades"/>
      </w:pPr>
      <w:r>
        <w:t xml:space="preserve">Como se puede advertir, la mayor </w:t>
      </w:r>
      <w:proofErr w:type="spellStart"/>
      <w:r>
        <w:t>litigiosidad</w:t>
      </w:r>
      <w:proofErr w:type="spellEnd"/>
      <w:r>
        <w:t xml:space="preserve"> ha estado centrada en la atención defectuosa, mala praxis y error de diagnóstico. En efecto, si se suman estos ítems (53 casos), se puede advertir que el porcentaje es de un 75,71%.</w:t>
      </w:r>
    </w:p>
    <w:p w14:paraId="61618788" w14:textId="77777777" w:rsidR="001B6196" w:rsidRDefault="001B6196" w:rsidP="001B6196">
      <w:pPr>
        <w:pStyle w:val="sangrianovedades"/>
      </w:pPr>
      <w:r w:rsidRPr="00BF7456">
        <w:rPr>
          <w:rStyle w:val="cursivanovedades"/>
        </w:rPr>
        <w:t>Aclaración</w:t>
      </w:r>
      <w:r>
        <w:t>. Es necesario aclarar que entendemos por “atención defectuosa” no la atención del médico, sino cuestiones de orden administrativo o edilicias que tornan ilusorio el derecho a la salud [</w:t>
      </w:r>
      <w:r w:rsidRPr="00BF7456">
        <w:rPr>
          <w:rStyle w:val="cursivanovedades"/>
        </w:rPr>
        <w:t>v.gr</w:t>
      </w:r>
      <w:r>
        <w:t>. que a una persona la estén operando y se caiga la lámpara</w:t>
      </w:r>
      <w:hyperlink w:anchor="Barraza_n31" w:history="1">
        <w:r w:rsidRPr="00373755">
          <w:rPr>
            <w:rStyle w:val="Hipervnculo"/>
            <w:sz w:val="14"/>
            <w:szCs w:val="14"/>
            <w:vertAlign w:val="superscript"/>
          </w:rPr>
          <w:t>(31)</w:t>
        </w:r>
      </w:hyperlink>
      <w:r>
        <w:t>].</w:t>
      </w:r>
    </w:p>
    <w:p w14:paraId="75995AD9" w14:textId="77777777" w:rsidR="001B6196" w:rsidRPr="00345319" w:rsidRDefault="001B6196" w:rsidP="001B6196">
      <w:pPr>
        <w:pStyle w:val="sangrianovedades"/>
      </w:pPr>
      <w:r>
        <w:t xml:space="preserve">Por otra parte, si se toma la mala praxis de manera independiente, se puede advertir que el porcentaje es de </w:t>
      </w:r>
      <w:r w:rsidRPr="00345319">
        <w:t>un 45,71%.</w:t>
      </w:r>
    </w:p>
    <w:p w14:paraId="173F2CFF" w14:textId="77777777" w:rsidR="001B6196" w:rsidRDefault="001B6196" w:rsidP="001B6196">
      <w:pPr>
        <w:pStyle w:val="sangrianovedades"/>
      </w:pPr>
      <w:r>
        <w:t xml:space="preserve">En otro orden de ideas, he considerado lo relativo al error de diagnóstico como un ítem más, que constituye </w:t>
      </w:r>
      <w:r w:rsidRPr="00345319">
        <w:t>un 14,28%. Si</w:t>
      </w:r>
      <w:r>
        <w:t xml:space="preserve"> bien este error es parte de la mala praxis, lo he tomado de manera separada para poder observar este fenómeno. En efecto, que un médico emita un diagnóstico equivocado pone en peligro la vida de las personas</w:t>
      </w:r>
      <w:hyperlink w:anchor="Barraza_n32" w:history="1">
        <w:r w:rsidRPr="00373755">
          <w:rPr>
            <w:rStyle w:val="Hipervnculo"/>
            <w:sz w:val="14"/>
            <w:szCs w:val="14"/>
            <w:vertAlign w:val="superscript"/>
          </w:rPr>
          <w:t>(32)</w:t>
        </w:r>
      </w:hyperlink>
      <w:r>
        <w:t>, y esta es la razón de considerarlo como un ítem independiente.</w:t>
      </w:r>
    </w:p>
    <w:p w14:paraId="6DADF758" w14:textId="77777777" w:rsidR="001B6196" w:rsidRDefault="001B6196" w:rsidP="001B6196">
      <w:pPr>
        <w:pStyle w:val="sangrianovedades"/>
      </w:pPr>
      <w:r>
        <w:t xml:space="preserve">Por otro lado, lo relativo a infecciones hospitalarias no representa una gran cantidad en el universo analizado. En el imaginario colectivo existe la creencia de que los hospitales públicos son lugares sin las debidas normas de higiene. Lo cierto es que la </w:t>
      </w:r>
      <w:proofErr w:type="spellStart"/>
      <w:r>
        <w:t>litigiosidad</w:t>
      </w:r>
      <w:proofErr w:type="spellEnd"/>
      <w:r>
        <w:t xml:space="preserve"> sobre este punto es muy baja. Así, el porcentaje es de </w:t>
      </w:r>
      <w:r w:rsidRPr="00345319">
        <w:t>8,57%.</w:t>
      </w:r>
    </w:p>
    <w:p w14:paraId="45F6DA76" w14:textId="77777777" w:rsidR="001B6196" w:rsidRPr="00BF7456" w:rsidRDefault="001B6196" w:rsidP="001B6196">
      <w:pPr>
        <w:pStyle w:val="textonovedades"/>
        <w:rPr>
          <w:rStyle w:val="negritacursivanovedades"/>
        </w:rPr>
      </w:pPr>
      <w:r w:rsidRPr="00BF7456">
        <w:rPr>
          <w:rStyle w:val="negritacursivanovedades"/>
        </w:rPr>
        <w:t>b) Cantidad de acciones admitidas</w:t>
      </w:r>
    </w:p>
    <w:p w14:paraId="2A27C57F" w14:textId="77777777" w:rsidR="001B6196" w:rsidRPr="009C242F" w:rsidRDefault="001B6196" w:rsidP="001B6196">
      <w:pPr>
        <w:pStyle w:val="sangrianovedades"/>
      </w:pPr>
      <w:r w:rsidRPr="009C242F">
        <w:t xml:space="preserve">De los casos analizados por la </w:t>
      </w:r>
      <w:r>
        <w:t>j</w:t>
      </w:r>
      <w:r w:rsidRPr="009C242F">
        <w:t>usticia de la Ciudad prospe</w:t>
      </w:r>
      <w:r>
        <w:t>raron cincuenta y dos acciones.</w:t>
      </w:r>
    </w:p>
    <w:p w14:paraId="52D070CD" w14:textId="77777777" w:rsidR="001B6196" w:rsidRPr="009C242F" w:rsidRDefault="001B6196" w:rsidP="001B6196">
      <w:pPr>
        <w:pStyle w:val="sangrianovedades"/>
      </w:pPr>
      <w:r w:rsidRPr="009C242F">
        <w:t>Si tomamos las sentencias que fueron admitidas en su totalidad (30)</w:t>
      </w:r>
      <w:r>
        <w:t>,</w:t>
      </w:r>
      <w:r w:rsidRPr="009C242F">
        <w:t xml:space="preserve"> esto equivale a 42,85%. Por otra parte, se han admitido en forma parcial en 22 ocasiones, lo cual representa un 31,42%</w:t>
      </w:r>
      <w:r>
        <w:t>.</w:t>
      </w:r>
    </w:p>
    <w:p w14:paraId="2184563F" w14:textId="77777777" w:rsidR="001B6196" w:rsidRPr="009C242F" w:rsidRDefault="001B6196" w:rsidP="001B6196">
      <w:pPr>
        <w:pStyle w:val="sangrianovedades"/>
      </w:pPr>
      <w:r w:rsidRPr="009C242F">
        <w:t>Ahora bien, si nos ceñimos al número total de casos admitidos (52), sin hacer discriminación alguna</w:t>
      </w:r>
      <w:r>
        <w:t>,</w:t>
      </w:r>
      <w:r w:rsidRPr="009C242F">
        <w:t xml:space="preserve"> el porcentaje asciende a 74,28%. Como se puede observar, hay una alta probabilidad de éxito de la acción cuando se demanda al Estado por este t</w:t>
      </w:r>
      <w:r>
        <w:t>ipo de responsabilidad. También</w:t>
      </w:r>
      <w:r w:rsidRPr="009C242F">
        <w:t xml:space="preserve"> podría afirmarse una alta recepción de los magistrados a este tipo de acción.</w:t>
      </w:r>
    </w:p>
    <w:p w14:paraId="6CED6655" w14:textId="77777777" w:rsidR="001B6196" w:rsidRPr="0021570B" w:rsidRDefault="001B6196" w:rsidP="001B6196">
      <w:pPr>
        <w:pStyle w:val="textonovedades"/>
        <w:rPr>
          <w:strike/>
        </w:rPr>
      </w:pPr>
      <w:r w:rsidRPr="009C242F">
        <w:rPr>
          <w:rStyle w:val="cursivanovedades"/>
        </w:rPr>
        <w:t>1.</w:t>
      </w:r>
      <w:r>
        <w:t xml:space="preserve"> </w:t>
      </w:r>
      <w:r w:rsidRPr="00BF7456">
        <w:rPr>
          <w:rStyle w:val="cursivanovedades"/>
        </w:rPr>
        <w:t>Acciones admitidas por tema</w:t>
      </w:r>
    </w:p>
    <w:p w14:paraId="6A7BB49A" w14:textId="77777777" w:rsidR="001B6196" w:rsidRDefault="001B6196" w:rsidP="001B6196">
      <w:pPr>
        <w:pStyle w:val="sangrianovedades"/>
      </w:pPr>
      <w:r>
        <w:t>En el cuadro siguiente se muestran los temas tratados y la cantidad de sentencias que lograron prosperar, en forma total o parcial.</w:t>
      </w:r>
    </w:p>
    <w:p w14:paraId="26CC5D2D" w14:textId="77777777" w:rsidR="001B6196" w:rsidRPr="009C242F" w:rsidRDefault="001B6196" w:rsidP="001B6196">
      <w:pPr>
        <w:pStyle w:val="textonovedades"/>
        <w:rPr>
          <w:rStyle w:val="cursivanovedades"/>
          <w:i w:val="0"/>
          <w:iCs w:val="0"/>
        </w:rPr>
      </w:pPr>
      <w:r w:rsidRPr="009C242F">
        <w:rPr>
          <w:rStyle w:val="cursivanovedades"/>
          <w:i w:val="0"/>
          <w:iCs w:val="0"/>
        </w:rPr>
        <w:t>Cuadro 2</w:t>
      </w:r>
    </w:p>
    <w:p w14:paraId="091F4A0A" w14:textId="77777777" w:rsidR="001B6196" w:rsidRPr="006D14C5" w:rsidRDefault="001B6196" w:rsidP="001B6196">
      <w:r w:rsidRPr="006D14C5">
        <w:t> </w:t>
      </w:r>
    </w:p>
    <w:tbl>
      <w:tblPr>
        <w:tblW w:w="4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2914"/>
        <w:gridCol w:w="1619"/>
        <w:gridCol w:w="1881"/>
        <w:gridCol w:w="980"/>
      </w:tblGrid>
      <w:tr w:rsidR="001B6196" w:rsidRPr="006D14C5" w14:paraId="35F9835B" w14:textId="77777777" w:rsidTr="008C471B">
        <w:trPr>
          <w:jc w:val="center"/>
        </w:trPr>
        <w:tc>
          <w:tcPr>
            <w:tcW w:w="2914" w:type="dxa"/>
            <w:tcBorders>
              <w:top w:val="single" w:sz="12" w:space="0" w:color="auto"/>
              <w:bottom w:val="single" w:sz="6" w:space="0" w:color="auto"/>
            </w:tcBorders>
            <w:shd w:val="clear" w:color="auto" w:fill="A6A6A6" w:themeFill="background1" w:themeFillShade="A6"/>
            <w:tcMar>
              <w:top w:w="0" w:type="dxa"/>
              <w:left w:w="108" w:type="dxa"/>
              <w:bottom w:w="0" w:type="dxa"/>
              <w:right w:w="108" w:type="dxa"/>
            </w:tcMar>
            <w:vAlign w:val="center"/>
            <w:hideMark/>
          </w:tcPr>
          <w:p w14:paraId="10680813" w14:textId="77777777" w:rsidR="001B6196" w:rsidRPr="006D14C5" w:rsidRDefault="001B6196" w:rsidP="008C471B">
            <w:pPr>
              <w:pStyle w:val="tablacentrado8"/>
              <w:rPr>
                <w:rStyle w:val="negritanovedades"/>
              </w:rPr>
            </w:pPr>
            <w:r w:rsidRPr="006D14C5">
              <w:rPr>
                <w:rStyle w:val="negritanovedades"/>
              </w:rPr>
              <w:t>Tema</w:t>
            </w:r>
          </w:p>
        </w:tc>
        <w:tc>
          <w:tcPr>
            <w:tcW w:w="1619" w:type="dxa"/>
            <w:tcBorders>
              <w:top w:val="single" w:sz="12" w:space="0" w:color="auto"/>
              <w:bottom w:val="single" w:sz="6" w:space="0" w:color="auto"/>
            </w:tcBorders>
            <w:shd w:val="clear" w:color="auto" w:fill="A6A6A6" w:themeFill="background1" w:themeFillShade="A6"/>
            <w:tcMar>
              <w:top w:w="0" w:type="dxa"/>
              <w:left w:w="108" w:type="dxa"/>
              <w:bottom w:w="0" w:type="dxa"/>
              <w:right w:w="108" w:type="dxa"/>
            </w:tcMar>
            <w:vAlign w:val="center"/>
            <w:hideMark/>
          </w:tcPr>
          <w:p w14:paraId="020A7B5A" w14:textId="77777777" w:rsidR="001B6196" w:rsidRPr="006D14C5" w:rsidRDefault="001B6196" w:rsidP="008C471B">
            <w:pPr>
              <w:pStyle w:val="tablacentrado8"/>
              <w:rPr>
                <w:rStyle w:val="negritanovedades"/>
              </w:rPr>
            </w:pPr>
            <w:r w:rsidRPr="006D14C5">
              <w:rPr>
                <w:rStyle w:val="negritanovedades"/>
              </w:rPr>
              <w:t>Sentencia favorable (total)</w:t>
            </w:r>
          </w:p>
        </w:tc>
        <w:tc>
          <w:tcPr>
            <w:tcW w:w="1881" w:type="dxa"/>
            <w:tcBorders>
              <w:top w:val="single" w:sz="12" w:space="0" w:color="auto"/>
              <w:bottom w:val="single" w:sz="6" w:space="0" w:color="auto"/>
            </w:tcBorders>
            <w:shd w:val="clear" w:color="auto" w:fill="A6A6A6" w:themeFill="background1" w:themeFillShade="A6"/>
            <w:tcMar>
              <w:top w:w="0" w:type="dxa"/>
              <w:left w:w="108" w:type="dxa"/>
              <w:bottom w:w="0" w:type="dxa"/>
              <w:right w:w="108" w:type="dxa"/>
            </w:tcMar>
            <w:vAlign w:val="center"/>
            <w:hideMark/>
          </w:tcPr>
          <w:p w14:paraId="672AD2E1" w14:textId="77777777" w:rsidR="001B6196" w:rsidRPr="006D14C5" w:rsidRDefault="001B6196" w:rsidP="008C471B">
            <w:pPr>
              <w:pStyle w:val="tablacentrado8"/>
              <w:rPr>
                <w:rStyle w:val="negritanovedades"/>
              </w:rPr>
            </w:pPr>
            <w:r w:rsidRPr="006D14C5">
              <w:rPr>
                <w:rStyle w:val="negritanovedades"/>
              </w:rPr>
              <w:t>Sentencia favorable (</w:t>
            </w:r>
            <w:r>
              <w:rPr>
                <w:rStyle w:val="negritanovedades"/>
              </w:rPr>
              <w:t>p</w:t>
            </w:r>
            <w:r w:rsidRPr="006D14C5">
              <w:rPr>
                <w:rStyle w:val="negritanovedades"/>
              </w:rPr>
              <w:t>arcial)</w:t>
            </w:r>
          </w:p>
        </w:tc>
        <w:tc>
          <w:tcPr>
            <w:tcW w:w="980" w:type="dxa"/>
            <w:tcBorders>
              <w:top w:val="single" w:sz="12" w:space="0" w:color="auto"/>
              <w:bottom w:val="single" w:sz="6" w:space="0" w:color="auto"/>
            </w:tcBorders>
            <w:shd w:val="clear" w:color="auto" w:fill="A6A6A6" w:themeFill="background1" w:themeFillShade="A6"/>
            <w:tcMar>
              <w:top w:w="0" w:type="dxa"/>
              <w:left w:w="108" w:type="dxa"/>
              <w:bottom w:w="0" w:type="dxa"/>
              <w:right w:w="108" w:type="dxa"/>
            </w:tcMar>
            <w:vAlign w:val="center"/>
            <w:hideMark/>
          </w:tcPr>
          <w:p w14:paraId="70E901DE" w14:textId="77777777" w:rsidR="001B6196" w:rsidRPr="006D14C5" w:rsidRDefault="001B6196" w:rsidP="008C471B">
            <w:pPr>
              <w:pStyle w:val="tablacentrado8"/>
              <w:rPr>
                <w:rStyle w:val="negritanovedades"/>
              </w:rPr>
            </w:pPr>
            <w:r w:rsidRPr="006D14C5">
              <w:rPr>
                <w:rStyle w:val="negritanovedades"/>
              </w:rPr>
              <w:t>Total</w:t>
            </w:r>
          </w:p>
        </w:tc>
      </w:tr>
      <w:tr w:rsidR="001B6196" w:rsidRPr="006D14C5" w14:paraId="69EA84E7" w14:textId="77777777" w:rsidTr="008C471B">
        <w:trPr>
          <w:trHeight w:val="318"/>
          <w:jc w:val="center"/>
        </w:trPr>
        <w:tc>
          <w:tcPr>
            <w:tcW w:w="2914" w:type="dxa"/>
            <w:tcBorders>
              <w:top w:val="single" w:sz="6" w:space="0" w:color="auto"/>
            </w:tcBorders>
            <w:tcMar>
              <w:top w:w="0" w:type="dxa"/>
              <w:left w:w="108" w:type="dxa"/>
              <w:bottom w:w="0" w:type="dxa"/>
              <w:right w:w="108" w:type="dxa"/>
            </w:tcMar>
            <w:vAlign w:val="center"/>
            <w:hideMark/>
          </w:tcPr>
          <w:p w14:paraId="40310E81" w14:textId="77777777" w:rsidR="001B6196" w:rsidRPr="006D14C5" w:rsidRDefault="001B6196" w:rsidP="008C471B">
            <w:pPr>
              <w:pStyle w:val="tablaizquierda8"/>
            </w:pPr>
            <w:r w:rsidRPr="006D14C5">
              <w:t>Aborto</w:t>
            </w:r>
          </w:p>
        </w:tc>
        <w:tc>
          <w:tcPr>
            <w:tcW w:w="1619" w:type="dxa"/>
            <w:tcBorders>
              <w:top w:val="single" w:sz="6" w:space="0" w:color="auto"/>
            </w:tcBorders>
            <w:tcMar>
              <w:top w:w="0" w:type="dxa"/>
              <w:left w:w="108" w:type="dxa"/>
              <w:bottom w:w="0" w:type="dxa"/>
              <w:right w:w="108" w:type="dxa"/>
            </w:tcMar>
            <w:vAlign w:val="center"/>
            <w:hideMark/>
          </w:tcPr>
          <w:p w14:paraId="3506398A" w14:textId="77777777" w:rsidR="001B6196" w:rsidRPr="006D14C5" w:rsidRDefault="001B6196" w:rsidP="008C471B">
            <w:pPr>
              <w:pStyle w:val="tablacentrado8"/>
            </w:pPr>
            <w:r w:rsidRPr="006D14C5">
              <w:t>2</w:t>
            </w:r>
          </w:p>
        </w:tc>
        <w:tc>
          <w:tcPr>
            <w:tcW w:w="1881" w:type="dxa"/>
            <w:tcBorders>
              <w:top w:val="single" w:sz="6" w:space="0" w:color="auto"/>
            </w:tcBorders>
            <w:tcMar>
              <w:top w:w="0" w:type="dxa"/>
              <w:left w:w="108" w:type="dxa"/>
              <w:bottom w:w="0" w:type="dxa"/>
              <w:right w:w="108" w:type="dxa"/>
            </w:tcMar>
            <w:vAlign w:val="center"/>
            <w:hideMark/>
          </w:tcPr>
          <w:p w14:paraId="4ADA3255" w14:textId="77777777" w:rsidR="001B6196" w:rsidRPr="006D14C5" w:rsidRDefault="001B6196" w:rsidP="008C471B">
            <w:pPr>
              <w:pStyle w:val="tablacentrado8"/>
            </w:pPr>
            <w:r w:rsidRPr="006D14C5">
              <w:t>-</w:t>
            </w:r>
          </w:p>
        </w:tc>
        <w:tc>
          <w:tcPr>
            <w:tcW w:w="980" w:type="dxa"/>
            <w:tcBorders>
              <w:top w:val="single" w:sz="6" w:space="0" w:color="auto"/>
            </w:tcBorders>
            <w:tcMar>
              <w:top w:w="0" w:type="dxa"/>
              <w:left w:w="108" w:type="dxa"/>
              <w:bottom w:w="0" w:type="dxa"/>
              <w:right w:w="108" w:type="dxa"/>
            </w:tcMar>
            <w:vAlign w:val="center"/>
            <w:hideMark/>
          </w:tcPr>
          <w:p w14:paraId="2FC9C07F" w14:textId="77777777" w:rsidR="001B6196" w:rsidRPr="006D14C5" w:rsidRDefault="001B6196" w:rsidP="008C471B">
            <w:pPr>
              <w:pStyle w:val="tablacentrado8"/>
            </w:pPr>
            <w:r w:rsidRPr="006D14C5">
              <w:t>2</w:t>
            </w:r>
          </w:p>
        </w:tc>
      </w:tr>
      <w:tr w:rsidR="001B6196" w:rsidRPr="006D14C5" w14:paraId="117619D4" w14:textId="77777777" w:rsidTr="008C471B">
        <w:trPr>
          <w:trHeight w:val="269"/>
          <w:jc w:val="center"/>
        </w:trPr>
        <w:tc>
          <w:tcPr>
            <w:tcW w:w="2914" w:type="dxa"/>
            <w:tcMar>
              <w:top w:w="0" w:type="dxa"/>
              <w:left w:w="108" w:type="dxa"/>
              <w:bottom w:w="0" w:type="dxa"/>
              <w:right w:w="108" w:type="dxa"/>
            </w:tcMar>
            <w:vAlign w:val="center"/>
            <w:hideMark/>
          </w:tcPr>
          <w:p w14:paraId="64F977AB" w14:textId="77777777" w:rsidR="001B6196" w:rsidRPr="006D14C5" w:rsidRDefault="001B6196" w:rsidP="008C471B">
            <w:pPr>
              <w:pStyle w:val="tablaizquierda8"/>
            </w:pPr>
            <w:r w:rsidRPr="006D14C5">
              <w:t>Atención defectuosa</w:t>
            </w:r>
          </w:p>
        </w:tc>
        <w:tc>
          <w:tcPr>
            <w:tcW w:w="1619" w:type="dxa"/>
            <w:tcMar>
              <w:top w:w="0" w:type="dxa"/>
              <w:left w:w="108" w:type="dxa"/>
              <w:bottom w:w="0" w:type="dxa"/>
              <w:right w:w="108" w:type="dxa"/>
            </w:tcMar>
            <w:vAlign w:val="center"/>
            <w:hideMark/>
          </w:tcPr>
          <w:p w14:paraId="5170CE96" w14:textId="77777777" w:rsidR="001B6196" w:rsidRPr="006D14C5" w:rsidRDefault="001B6196" w:rsidP="008C471B">
            <w:pPr>
              <w:pStyle w:val="tablacentrado8"/>
            </w:pPr>
            <w:r>
              <w:t>4</w:t>
            </w:r>
          </w:p>
        </w:tc>
        <w:tc>
          <w:tcPr>
            <w:tcW w:w="1881" w:type="dxa"/>
            <w:tcMar>
              <w:top w:w="0" w:type="dxa"/>
              <w:left w:w="108" w:type="dxa"/>
              <w:bottom w:w="0" w:type="dxa"/>
              <w:right w:w="108" w:type="dxa"/>
            </w:tcMar>
            <w:vAlign w:val="center"/>
          </w:tcPr>
          <w:p w14:paraId="6FB226CF" w14:textId="77777777" w:rsidR="001B6196" w:rsidRPr="006D14C5" w:rsidRDefault="001B6196" w:rsidP="008C471B">
            <w:pPr>
              <w:pStyle w:val="tablacentrado8"/>
            </w:pPr>
            <w:r w:rsidRPr="006D14C5">
              <w:t>3</w:t>
            </w:r>
          </w:p>
        </w:tc>
        <w:tc>
          <w:tcPr>
            <w:tcW w:w="980" w:type="dxa"/>
            <w:tcMar>
              <w:top w:w="0" w:type="dxa"/>
              <w:left w:w="108" w:type="dxa"/>
              <w:bottom w:w="0" w:type="dxa"/>
              <w:right w:w="108" w:type="dxa"/>
            </w:tcMar>
            <w:vAlign w:val="center"/>
            <w:hideMark/>
          </w:tcPr>
          <w:p w14:paraId="2087B6A2" w14:textId="77777777" w:rsidR="001B6196" w:rsidRPr="006D14C5" w:rsidRDefault="001B6196" w:rsidP="008C471B">
            <w:pPr>
              <w:pStyle w:val="tablacentrado8"/>
            </w:pPr>
            <w:r>
              <w:t>7</w:t>
            </w:r>
          </w:p>
        </w:tc>
      </w:tr>
      <w:tr w:rsidR="001B6196" w:rsidRPr="006D14C5" w14:paraId="34E9CECA" w14:textId="77777777" w:rsidTr="008C471B">
        <w:trPr>
          <w:trHeight w:val="258"/>
          <w:jc w:val="center"/>
        </w:trPr>
        <w:tc>
          <w:tcPr>
            <w:tcW w:w="2914" w:type="dxa"/>
            <w:tcMar>
              <w:top w:w="0" w:type="dxa"/>
              <w:left w:w="108" w:type="dxa"/>
              <w:bottom w:w="0" w:type="dxa"/>
              <w:right w:w="108" w:type="dxa"/>
            </w:tcMar>
            <w:vAlign w:val="center"/>
            <w:hideMark/>
          </w:tcPr>
          <w:p w14:paraId="7AC99D99" w14:textId="77777777" w:rsidR="001B6196" w:rsidRPr="006D14C5" w:rsidRDefault="001B6196" w:rsidP="008C471B">
            <w:pPr>
              <w:pStyle w:val="tablaizquierda8"/>
            </w:pPr>
            <w:r w:rsidRPr="006D14C5">
              <w:t>Contagio de sida</w:t>
            </w:r>
          </w:p>
        </w:tc>
        <w:tc>
          <w:tcPr>
            <w:tcW w:w="1619" w:type="dxa"/>
            <w:tcMar>
              <w:top w:w="0" w:type="dxa"/>
              <w:left w:w="108" w:type="dxa"/>
              <w:bottom w:w="0" w:type="dxa"/>
              <w:right w:w="108" w:type="dxa"/>
            </w:tcMar>
            <w:vAlign w:val="center"/>
            <w:hideMark/>
          </w:tcPr>
          <w:p w14:paraId="23AFF0A4" w14:textId="77777777" w:rsidR="001B6196" w:rsidRPr="006D14C5" w:rsidRDefault="001B6196" w:rsidP="008C471B">
            <w:pPr>
              <w:pStyle w:val="tablacentrado8"/>
            </w:pPr>
            <w:r w:rsidRPr="006D14C5">
              <w:t>1</w:t>
            </w:r>
          </w:p>
        </w:tc>
        <w:tc>
          <w:tcPr>
            <w:tcW w:w="1881" w:type="dxa"/>
            <w:tcMar>
              <w:top w:w="0" w:type="dxa"/>
              <w:left w:w="108" w:type="dxa"/>
              <w:bottom w:w="0" w:type="dxa"/>
              <w:right w:w="108" w:type="dxa"/>
            </w:tcMar>
            <w:vAlign w:val="center"/>
          </w:tcPr>
          <w:p w14:paraId="2FAF995F" w14:textId="77777777" w:rsidR="001B6196" w:rsidRPr="006D14C5" w:rsidRDefault="001B6196" w:rsidP="008C471B">
            <w:pPr>
              <w:pStyle w:val="tablacentrado8"/>
            </w:pPr>
            <w:r w:rsidRPr="006D14C5">
              <w:t>-</w:t>
            </w:r>
          </w:p>
        </w:tc>
        <w:tc>
          <w:tcPr>
            <w:tcW w:w="980" w:type="dxa"/>
            <w:tcMar>
              <w:top w:w="0" w:type="dxa"/>
              <w:left w:w="108" w:type="dxa"/>
              <w:bottom w:w="0" w:type="dxa"/>
              <w:right w:w="108" w:type="dxa"/>
            </w:tcMar>
            <w:vAlign w:val="center"/>
            <w:hideMark/>
          </w:tcPr>
          <w:p w14:paraId="7E9BAA86" w14:textId="77777777" w:rsidR="001B6196" w:rsidRPr="006D14C5" w:rsidRDefault="001B6196" w:rsidP="008C471B">
            <w:pPr>
              <w:pStyle w:val="tablacentrado8"/>
            </w:pPr>
            <w:r w:rsidRPr="006D14C5">
              <w:t>1</w:t>
            </w:r>
          </w:p>
        </w:tc>
      </w:tr>
      <w:tr w:rsidR="001B6196" w:rsidRPr="006D14C5" w14:paraId="7EBE79B3" w14:textId="77777777" w:rsidTr="008C471B">
        <w:trPr>
          <w:trHeight w:val="263"/>
          <w:jc w:val="center"/>
        </w:trPr>
        <w:tc>
          <w:tcPr>
            <w:tcW w:w="2914" w:type="dxa"/>
            <w:tcMar>
              <w:top w:w="0" w:type="dxa"/>
              <w:left w:w="108" w:type="dxa"/>
              <w:bottom w:w="0" w:type="dxa"/>
              <w:right w:w="108" w:type="dxa"/>
            </w:tcMar>
            <w:vAlign w:val="center"/>
            <w:hideMark/>
          </w:tcPr>
          <w:p w14:paraId="08AEFBD2" w14:textId="77777777" w:rsidR="001B6196" w:rsidRPr="006D14C5" w:rsidRDefault="001B6196" w:rsidP="008C471B">
            <w:pPr>
              <w:pStyle w:val="tablaizquierda8"/>
            </w:pPr>
            <w:r w:rsidRPr="006D14C5">
              <w:t>Error de diagnóstico</w:t>
            </w:r>
          </w:p>
        </w:tc>
        <w:tc>
          <w:tcPr>
            <w:tcW w:w="1619" w:type="dxa"/>
            <w:tcMar>
              <w:top w:w="0" w:type="dxa"/>
              <w:left w:w="108" w:type="dxa"/>
              <w:bottom w:w="0" w:type="dxa"/>
              <w:right w:w="108" w:type="dxa"/>
            </w:tcMar>
            <w:vAlign w:val="center"/>
            <w:hideMark/>
          </w:tcPr>
          <w:p w14:paraId="3BFF5200" w14:textId="77777777" w:rsidR="001B6196" w:rsidRPr="006D14C5" w:rsidRDefault="001B6196" w:rsidP="008C471B">
            <w:pPr>
              <w:pStyle w:val="tablacentrado8"/>
            </w:pPr>
            <w:r w:rsidRPr="006D14C5">
              <w:t>5</w:t>
            </w:r>
          </w:p>
        </w:tc>
        <w:tc>
          <w:tcPr>
            <w:tcW w:w="1881" w:type="dxa"/>
            <w:tcMar>
              <w:top w:w="0" w:type="dxa"/>
              <w:left w:w="108" w:type="dxa"/>
              <w:bottom w:w="0" w:type="dxa"/>
              <w:right w:w="108" w:type="dxa"/>
            </w:tcMar>
            <w:vAlign w:val="center"/>
          </w:tcPr>
          <w:p w14:paraId="4CF99201" w14:textId="77777777" w:rsidR="001B6196" w:rsidRPr="006D14C5" w:rsidRDefault="001B6196" w:rsidP="008C471B">
            <w:pPr>
              <w:pStyle w:val="tablacentrado8"/>
            </w:pPr>
            <w:r w:rsidRPr="006D14C5">
              <w:t>5</w:t>
            </w:r>
          </w:p>
        </w:tc>
        <w:tc>
          <w:tcPr>
            <w:tcW w:w="980" w:type="dxa"/>
            <w:tcMar>
              <w:top w:w="0" w:type="dxa"/>
              <w:left w:w="108" w:type="dxa"/>
              <w:bottom w:w="0" w:type="dxa"/>
              <w:right w:w="108" w:type="dxa"/>
            </w:tcMar>
            <w:vAlign w:val="center"/>
            <w:hideMark/>
          </w:tcPr>
          <w:p w14:paraId="1D631F8F" w14:textId="77777777" w:rsidR="001B6196" w:rsidRPr="006D14C5" w:rsidRDefault="001B6196" w:rsidP="008C471B">
            <w:pPr>
              <w:pStyle w:val="tablacentrado8"/>
            </w:pPr>
            <w:r w:rsidRPr="006D14C5">
              <w:t>10</w:t>
            </w:r>
          </w:p>
        </w:tc>
      </w:tr>
      <w:tr w:rsidR="001B6196" w:rsidRPr="006D14C5" w14:paraId="342D9D3C" w14:textId="77777777" w:rsidTr="008C471B">
        <w:trPr>
          <w:trHeight w:val="266"/>
          <w:jc w:val="center"/>
        </w:trPr>
        <w:tc>
          <w:tcPr>
            <w:tcW w:w="2914" w:type="dxa"/>
            <w:tcMar>
              <w:top w:w="0" w:type="dxa"/>
              <w:left w:w="108" w:type="dxa"/>
              <w:bottom w:w="0" w:type="dxa"/>
              <w:right w:w="108" w:type="dxa"/>
            </w:tcMar>
            <w:vAlign w:val="center"/>
            <w:hideMark/>
          </w:tcPr>
          <w:p w14:paraId="6C4FD68A" w14:textId="77777777" w:rsidR="001B6196" w:rsidRPr="006D14C5" w:rsidRDefault="001B6196" w:rsidP="008C471B">
            <w:pPr>
              <w:pStyle w:val="tablaizquierda8"/>
            </w:pPr>
            <w:r w:rsidRPr="006D14C5">
              <w:t>Infección hospitalaria</w:t>
            </w:r>
          </w:p>
        </w:tc>
        <w:tc>
          <w:tcPr>
            <w:tcW w:w="1619" w:type="dxa"/>
            <w:tcMar>
              <w:top w:w="0" w:type="dxa"/>
              <w:left w:w="108" w:type="dxa"/>
              <w:bottom w:w="0" w:type="dxa"/>
              <w:right w:w="108" w:type="dxa"/>
            </w:tcMar>
            <w:vAlign w:val="center"/>
            <w:hideMark/>
          </w:tcPr>
          <w:p w14:paraId="4DE65867" w14:textId="77777777" w:rsidR="001B6196" w:rsidRPr="006D14C5" w:rsidRDefault="001B6196" w:rsidP="008C471B">
            <w:pPr>
              <w:pStyle w:val="tablacentrado8"/>
            </w:pPr>
            <w:r w:rsidRPr="006D14C5">
              <w:t>2</w:t>
            </w:r>
          </w:p>
        </w:tc>
        <w:tc>
          <w:tcPr>
            <w:tcW w:w="1881" w:type="dxa"/>
            <w:tcMar>
              <w:top w:w="0" w:type="dxa"/>
              <w:left w:w="108" w:type="dxa"/>
              <w:bottom w:w="0" w:type="dxa"/>
              <w:right w:w="108" w:type="dxa"/>
            </w:tcMar>
            <w:vAlign w:val="center"/>
          </w:tcPr>
          <w:p w14:paraId="18DA5364" w14:textId="77777777" w:rsidR="001B6196" w:rsidRPr="006D14C5" w:rsidRDefault="001B6196" w:rsidP="008C471B">
            <w:pPr>
              <w:pStyle w:val="tablacentrado8"/>
            </w:pPr>
            <w:r w:rsidRPr="006D14C5">
              <w:t>2</w:t>
            </w:r>
          </w:p>
        </w:tc>
        <w:tc>
          <w:tcPr>
            <w:tcW w:w="980" w:type="dxa"/>
            <w:tcMar>
              <w:top w:w="0" w:type="dxa"/>
              <w:left w:w="108" w:type="dxa"/>
              <w:bottom w:w="0" w:type="dxa"/>
              <w:right w:w="108" w:type="dxa"/>
            </w:tcMar>
            <w:vAlign w:val="center"/>
            <w:hideMark/>
          </w:tcPr>
          <w:p w14:paraId="0ABDF35B" w14:textId="77777777" w:rsidR="001B6196" w:rsidRPr="006D14C5" w:rsidRDefault="001B6196" w:rsidP="008C471B">
            <w:pPr>
              <w:pStyle w:val="tablacentrado8"/>
            </w:pPr>
            <w:r w:rsidRPr="006D14C5">
              <w:t>4</w:t>
            </w:r>
          </w:p>
        </w:tc>
      </w:tr>
      <w:tr w:rsidR="001B6196" w:rsidRPr="006D14C5" w14:paraId="65CC5D35" w14:textId="77777777" w:rsidTr="008C471B">
        <w:trPr>
          <w:trHeight w:val="271"/>
          <w:jc w:val="center"/>
        </w:trPr>
        <w:tc>
          <w:tcPr>
            <w:tcW w:w="2914" w:type="dxa"/>
            <w:tcMar>
              <w:top w:w="0" w:type="dxa"/>
              <w:left w:w="108" w:type="dxa"/>
              <w:bottom w:w="0" w:type="dxa"/>
              <w:right w:w="108" w:type="dxa"/>
            </w:tcMar>
            <w:vAlign w:val="center"/>
            <w:hideMark/>
          </w:tcPr>
          <w:p w14:paraId="54F5E2F5" w14:textId="77777777" w:rsidR="001B6196" w:rsidRPr="006D14C5" w:rsidRDefault="001B6196" w:rsidP="008C471B">
            <w:pPr>
              <w:pStyle w:val="tablaizquierda8"/>
            </w:pPr>
            <w:r w:rsidRPr="006D14C5">
              <w:t>Mala praxis</w:t>
            </w:r>
          </w:p>
        </w:tc>
        <w:tc>
          <w:tcPr>
            <w:tcW w:w="1619" w:type="dxa"/>
            <w:tcMar>
              <w:top w:w="0" w:type="dxa"/>
              <w:left w:w="108" w:type="dxa"/>
              <w:bottom w:w="0" w:type="dxa"/>
              <w:right w:w="108" w:type="dxa"/>
            </w:tcMar>
            <w:vAlign w:val="center"/>
            <w:hideMark/>
          </w:tcPr>
          <w:p w14:paraId="7810BAE0" w14:textId="77777777" w:rsidR="001B6196" w:rsidRPr="009C242F" w:rsidRDefault="001B6196" w:rsidP="008C471B">
            <w:pPr>
              <w:pStyle w:val="tablacentrado8"/>
            </w:pPr>
            <w:r w:rsidRPr="009C242F">
              <w:t>10</w:t>
            </w:r>
          </w:p>
        </w:tc>
        <w:tc>
          <w:tcPr>
            <w:tcW w:w="1881" w:type="dxa"/>
            <w:tcMar>
              <w:top w:w="0" w:type="dxa"/>
              <w:left w:w="108" w:type="dxa"/>
              <w:bottom w:w="0" w:type="dxa"/>
              <w:right w:w="108" w:type="dxa"/>
            </w:tcMar>
            <w:vAlign w:val="center"/>
          </w:tcPr>
          <w:p w14:paraId="34DE1677" w14:textId="77777777" w:rsidR="001B6196" w:rsidRPr="006D14C5" w:rsidRDefault="001B6196" w:rsidP="008C471B">
            <w:pPr>
              <w:pStyle w:val="tablacentrado8"/>
            </w:pPr>
            <w:r w:rsidRPr="006D14C5">
              <w:t>12</w:t>
            </w:r>
          </w:p>
        </w:tc>
        <w:tc>
          <w:tcPr>
            <w:tcW w:w="980" w:type="dxa"/>
            <w:tcMar>
              <w:top w:w="0" w:type="dxa"/>
              <w:left w:w="108" w:type="dxa"/>
              <w:bottom w:w="0" w:type="dxa"/>
              <w:right w:w="108" w:type="dxa"/>
            </w:tcMar>
            <w:vAlign w:val="center"/>
            <w:hideMark/>
          </w:tcPr>
          <w:p w14:paraId="4710AD12" w14:textId="77777777" w:rsidR="001B6196" w:rsidRPr="009C242F" w:rsidRDefault="001B6196" w:rsidP="008C471B">
            <w:pPr>
              <w:pStyle w:val="tablacentrado8"/>
            </w:pPr>
            <w:r w:rsidRPr="009C242F">
              <w:t>22</w:t>
            </w:r>
          </w:p>
        </w:tc>
      </w:tr>
      <w:tr w:rsidR="001B6196" w:rsidRPr="006D14C5" w14:paraId="6B6C8F00" w14:textId="77777777" w:rsidTr="008C471B">
        <w:trPr>
          <w:trHeight w:val="275"/>
          <w:jc w:val="center"/>
        </w:trPr>
        <w:tc>
          <w:tcPr>
            <w:tcW w:w="2914" w:type="dxa"/>
            <w:tcMar>
              <w:top w:w="0" w:type="dxa"/>
              <w:left w:w="108" w:type="dxa"/>
              <w:bottom w:w="0" w:type="dxa"/>
              <w:right w:w="108" w:type="dxa"/>
            </w:tcMar>
            <w:vAlign w:val="center"/>
            <w:hideMark/>
          </w:tcPr>
          <w:p w14:paraId="6C20BA01" w14:textId="77777777" w:rsidR="001B6196" w:rsidRPr="006D14C5" w:rsidRDefault="001B6196" w:rsidP="008C471B">
            <w:pPr>
              <w:pStyle w:val="tablaizquierda8"/>
            </w:pPr>
            <w:r w:rsidRPr="006D14C5">
              <w:t>Seguridad</w:t>
            </w:r>
          </w:p>
        </w:tc>
        <w:tc>
          <w:tcPr>
            <w:tcW w:w="1619" w:type="dxa"/>
            <w:tcMar>
              <w:top w:w="0" w:type="dxa"/>
              <w:left w:w="108" w:type="dxa"/>
              <w:bottom w:w="0" w:type="dxa"/>
              <w:right w:w="108" w:type="dxa"/>
            </w:tcMar>
            <w:vAlign w:val="center"/>
            <w:hideMark/>
          </w:tcPr>
          <w:p w14:paraId="3E8CACF4" w14:textId="77777777" w:rsidR="001B6196" w:rsidRPr="006D14C5" w:rsidRDefault="001B6196" w:rsidP="008C471B">
            <w:pPr>
              <w:pStyle w:val="tablacentrado8"/>
            </w:pPr>
            <w:r w:rsidRPr="006D14C5">
              <w:t>5</w:t>
            </w:r>
          </w:p>
        </w:tc>
        <w:tc>
          <w:tcPr>
            <w:tcW w:w="1881" w:type="dxa"/>
            <w:tcMar>
              <w:top w:w="0" w:type="dxa"/>
              <w:left w:w="108" w:type="dxa"/>
              <w:bottom w:w="0" w:type="dxa"/>
              <w:right w:w="108" w:type="dxa"/>
            </w:tcMar>
            <w:vAlign w:val="center"/>
            <w:hideMark/>
          </w:tcPr>
          <w:p w14:paraId="35D3D865" w14:textId="77777777" w:rsidR="001B6196" w:rsidRPr="006D14C5" w:rsidRDefault="001B6196" w:rsidP="008C471B">
            <w:pPr>
              <w:pStyle w:val="tablacentrado8"/>
            </w:pPr>
            <w:r w:rsidRPr="006D14C5">
              <w:t>1</w:t>
            </w:r>
          </w:p>
        </w:tc>
        <w:tc>
          <w:tcPr>
            <w:tcW w:w="980" w:type="dxa"/>
            <w:tcMar>
              <w:top w:w="0" w:type="dxa"/>
              <w:left w:w="108" w:type="dxa"/>
              <w:bottom w:w="0" w:type="dxa"/>
              <w:right w:w="108" w:type="dxa"/>
            </w:tcMar>
            <w:vAlign w:val="center"/>
            <w:hideMark/>
          </w:tcPr>
          <w:p w14:paraId="1B2166AC" w14:textId="77777777" w:rsidR="001B6196" w:rsidRPr="006D14C5" w:rsidRDefault="001B6196" w:rsidP="008C471B">
            <w:pPr>
              <w:pStyle w:val="tablacentrado8"/>
            </w:pPr>
            <w:r w:rsidRPr="006D14C5">
              <w:t>6</w:t>
            </w:r>
          </w:p>
        </w:tc>
      </w:tr>
      <w:tr w:rsidR="001B6196" w:rsidRPr="006D14C5" w14:paraId="796F0CF3" w14:textId="77777777" w:rsidTr="008C471B">
        <w:trPr>
          <w:trHeight w:val="264"/>
          <w:jc w:val="center"/>
        </w:trPr>
        <w:tc>
          <w:tcPr>
            <w:tcW w:w="2914" w:type="dxa"/>
            <w:tcMar>
              <w:top w:w="0" w:type="dxa"/>
              <w:left w:w="108" w:type="dxa"/>
              <w:bottom w:w="0" w:type="dxa"/>
              <w:right w:w="108" w:type="dxa"/>
            </w:tcMar>
            <w:vAlign w:val="center"/>
            <w:hideMark/>
          </w:tcPr>
          <w:p w14:paraId="3EB6EDE2" w14:textId="77777777" w:rsidR="001B6196" w:rsidRPr="007F6182" w:rsidRDefault="001B6196" w:rsidP="008C471B">
            <w:pPr>
              <w:pStyle w:val="tablaizquierda8"/>
              <w:rPr>
                <w:rStyle w:val="negritanovedades"/>
              </w:rPr>
            </w:pPr>
            <w:r w:rsidRPr="007F6182">
              <w:rPr>
                <w:rStyle w:val="negritanovedades"/>
              </w:rPr>
              <w:t>Total</w:t>
            </w:r>
          </w:p>
        </w:tc>
        <w:tc>
          <w:tcPr>
            <w:tcW w:w="1619" w:type="dxa"/>
            <w:tcMar>
              <w:top w:w="0" w:type="dxa"/>
              <w:left w:w="108" w:type="dxa"/>
              <w:bottom w:w="0" w:type="dxa"/>
              <w:right w:w="108" w:type="dxa"/>
            </w:tcMar>
            <w:vAlign w:val="center"/>
            <w:hideMark/>
          </w:tcPr>
          <w:p w14:paraId="0AD0CCC0" w14:textId="77777777" w:rsidR="001B6196" w:rsidRPr="007F6182" w:rsidRDefault="001B6196" w:rsidP="008C471B">
            <w:pPr>
              <w:pStyle w:val="tablacentrado8"/>
              <w:rPr>
                <w:rStyle w:val="negritanovedades"/>
              </w:rPr>
            </w:pPr>
            <w:r w:rsidRPr="007F6182">
              <w:rPr>
                <w:rStyle w:val="negritanovedades"/>
              </w:rPr>
              <w:t>29</w:t>
            </w:r>
          </w:p>
        </w:tc>
        <w:tc>
          <w:tcPr>
            <w:tcW w:w="1881" w:type="dxa"/>
            <w:tcMar>
              <w:top w:w="0" w:type="dxa"/>
              <w:left w:w="108" w:type="dxa"/>
              <w:bottom w:w="0" w:type="dxa"/>
              <w:right w:w="108" w:type="dxa"/>
            </w:tcMar>
            <w:vAlign w:val="center"/>
            <w:hideMark/>
          </w:tcPr>
          <w:p w14:paraId="074B8678" w14:textId="77777777" w:rsidR="001B6196" w:rsidRPr="007F6182" w:rsidRDefault="001B6196" w:rsidP="008C471B">
            <w:pPr>
              <w:pStyle w:val="tablacentrado8"/>
              <w:rPr>
                <w:rStyle w:val="negritanovedades"/>
              </w:rPr>
            </w:pPr>
            <w:r w:rsidRPr="007F6182">
              <w:rPr>
                <w:rStyle w:val="negritanovedades"/>
              </w:rPr>
              <w:t>23</w:t>
            </w:r>
          </w:p>
        </w:tc>
        <w:tc>
          <w:tcPr>
            <w:tcW w:w="980" w:type="dxa"/>
            <w:tcMar>
              <w:top w:w="0" w:type="dxa"/>
              <w:left w:w="108" w:type="dxa"/>
              <w:bottom w:w="0" w:type="dxa"/>
              <w:right w:w="108" w:type="dxa"/>
            </w:tcMar>
            <w:vAlign w:val="center"/>
            <w:hideMark/>
          </w:tcPr>
          <w:p w14:paraId="77725D37" w14:textId="77777777" w:rsidR="001B6196" w:rsidRPr="007F6182" w:rsidRDefault="001B6196" w:rsidP="008C471B">
            <w:pPr>
              <w:pStyle w:val="tablacentrado8"/>
              <w:rPr>
                <w:rStyle w:val="negritanovedades"/>
              </w:rPr>
            </w:pPr>
            <w:r w:rsidRPr="007F6182">
              <w:rPr>
                <w:rStyle w:val="negritanovedades"/>
              </w:rPr>
              <w:t>52</w:t>
            </w:r>
          </w:p>
        </w:tc>
      </w:tr>
    </w:tbl>
    <w:p w14:paraId="3450BDCA" w14:textId="77777777" w:rsidR="001B6196" w:rsidRPr="006D14C5" w:rsidRDefault="001B6196" w:rsidP="001B6196">
      <w:r w:rsidRPr="006D14C5">
        <w:t> </w:t>
      </w:r>
    </w:p>
    <w:p w14:paraId="188DBD6F" w14:textId="77777777" w:rsidR="001B6196" w:rsidRDefault="001B6196" w:rsidP="001B6196">
      <w:pPr>
        <w:pStyle w:val="textonovedades"/>
      </w:pPr>
      <w:r w:rsidRPr="009C242F">
        <w:rPr>
          <w:rStyle w:val="cursivanovedades"/>
        </w:rPr>
        <w:lastRenderedPageBreak/>
        <w:t>2. Detalle del</w:t>
      </w:r>
      <w:r w:rsidRPr="00BF7456">
        <w:rPr>
          <w:rStyle w:val="cursivanovedades"/>
        </w:rPr>
        <w:t xml:space="preserve"> resultado de los recursos presentados</w:t>
      </w:r>
    </w:p>
    <w:p w14:paraId="10A91701" w14:textId="77777777" w:rsidR="001B6196" w:rsidRDefault="001B6196" w:rsidP="001B6196">
      <w:pPr>
        <w:pStyle w:val="sangrianovedades"/>
      </w:pPr>
      <w:r>
        <w:t>En el cuadro siguiente, cuya escala es el número de acciones presentadas, se muestra que 24,28% de las acciones fueron rechazadas.</w:t>
      </w:r>
    </w:p>
    <w:p w14:paraId="41E4465F" w14:textId="77777777" w:rsidR="001B6196" w:rsidRPr="009C242F" w:rsidRDefault="001B6196" w:rsidP="001B6196">
      <w:pPr>
        <w:pStyle w:val="textonovedades"/>
        <w:rPr>
          <w:rStyle w:val="cursivanovedades"/>
          <w:i w:val="0"/>
          <w:iCs w:val="0"/>
        </w:rPr>
      </w:pPr>
      <w:r w:rsidRPr="009C242F">
        <w:rPr>
          <w:rStyle w:val="cursivanovedades"/>
          <w:i w:val="0"/>
          <w:iCs w:val="0"/>
        </w:rPr>
        <w:t>Cuadro 3</w:t>
      </w:r>
    </w:p>
    <w:p w14:paraId="6D6C8F83" w14:textId="77777777" w:rsidR="001B6196" w:rsidRPr="008A6927" w:rsidRDefault="001B6196" w:rsidP="001B6196">
      <w:r w:rsidRPr="008A6927">
        <w:t> </w:t>
      </w:r>
    </w:p>
    <w:tbl>
      <w:tblPr>
        <w:tblW w:w="3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4119"/>
        <w:gridCol w:w="1381"/>
      </w:tblGrid>
      <w:tr w:rsidR="001B6196" w:rsidRPr="008A6927" w14:paraId="7A4DAF83" w14:textId="77777777" w:rsidTr="008C471B">
        <w:trPr>
          <w:trHeight w:val="257"/>
          <w:jc w:val="center"/>
        </w:trPr>
        <w:tc>
          <w:tcPr>
            <w:tcW w:w="4119" w:type="dxa"/>
            <w:tcBorders>
              <w:top w:val="single" w:sz="12" w:space="0" w:color="auto"/>
              <w:bottom w:val="single" w:sz="6" w:space="0" w:color="auto"/>
            </w:tcBorders>
            <w:shd w:val="clear" w:color="auto" w:fill="A6A6A6" w:themeFill="background1" w:themeFillShade="A6"/>
            <w:noWrap/>
            <w:tcMar>
              <w:top w:w="0" w:type="dxa"/>
              <w:left w:w="70" w:type="dxa"/>
              <w:bottom w:w="0" w:type="dxa"/>
              <w:right w:w="70" w:type="dxa"/>
            </w:tcMar>
            <w:vAlign w:val="center"/>
            <w:hideMark/>
          </w:tcPr>
          <w:p w14:paraId="78CA8F18" w14:textId="77777777" w:rsidR="001B6196" w:rsidRPr="008A6927" w:rsidRDefault="001B6196" w:rsidP="008C471B">
            <w:pPr>
              <w:pStyle w:val="tablacentrado8"/>
              <w:rPr>
                <w:rStyle w:val="negritanovedades"/>
              </w:rPr>
            </w:pPr>
            <w:r w:rsidRPr="008A6927">
              <w:rPr>
                <w:rStyle w:val="negritanovedades"/>
              </w:rPr>
              <w:t>Resultado</w:t>
            </w:r>
          </w:p>
        </w:tc>
        <w:tc>
          <w:tcPr>
            <w:tcW w:w="1381" w:type="dxa"/>
            <w:tcBorders>
              <w:top w:val="single" w:sz="12" w:space="0" w:color="auto"/>
              <w:bottom w:val="single" w:sz="6" w:space="0" w:color="auto"/>
            </w:tcBorders>
            <w:shd w:val="clear" w:color="auto" w:fill="A6A6A6" w:themeFill="background1" w:themeFillShade="A6"/>
            <w:noWrap/>
            <w:tcMar>
              <w:top w:w="0" w:type="dxa"/>
              <w:left w:w="70" w:type="dxa"/>
              <w:bottom w:w="0" w:type="dxa"/>
              <w:right w:w="70" w:type="dxa"/>
            </w:tcMar>
            <w:vAlign w:val="center"/>
            <w:hideMark/>
          </w:tcPr>
          <w:p w14:paraId="0DE08B53" w14:textId="77777777" w:rsidR="001B6196" w:rsidRPr="008A6927" w:rsidRDefault="001B6196" w:rsidP="008C471B">
            <w:pPr>
              <w:pStyle w:val="tablacentrado8"/>
              <w:rPr>
                <w:rStyle w:val="negritanovedades"/>
              </w:rPr>
            </w:pPr>
            <w:r w:rsidRPr="008A6927">
              <w:rPr>
                <w:rStyle w:val="negritanovedades"/>
              </w:rPr>
              <w:t>Número</w:t>
            </w:r>
          </w:p>
        </w:tc>
      </w:tr>
      <w:tr w:rsidR="001B6196" w:rsidRPr="008A6927" w14:paraId="2EB8139F" w14:textId="77777777" w:rsidTr="008C471B">
        <w:trPr>
          <w:trHeight w:val="277"/>
          <w:jc w:val="center"/>
        </w:trPr>
        <w:tc>
          <w:tcPr>
            <w:tcW w:w="4119" w:type="dxa"/>
            <w:tcBorders>
              <w:top w:val="single" w:sz="6" w:space="0" w:color="auto"/>
            </w:tcBorders>
            <w:noWrap/>
            <w:tcMar>
              <w:top w:w="0" w:type="dxa"/>
              <w:left w:w="70" w:type="dxa"/>
              <w:bottom w:w="0" w:type="dxa"/>
              <w:right w:w="70" w:type="dxa"/>
            </w:tcMar>
            <w:vAlign w:val="center"/>
            <w:hideMark/>
          </w:tcPr>
          <w:p w14:paraId="115335EB" w14:textId="77777777" w:rsidR="001B6196" w:rsidRPr="008A6927" w:rsidRDefault="001B6196" w:rsidP="008C471B">
            <w:pPr>
              <w:pStyle w:val="tablaizquierda8"/>
            </w:pPr>
            <w:r w:rsidRPr="008A6927">
              <w:t>Rechazo</w:t>
            </w:r>
          </w:p>
        </w:tc>
        <w:tc>
          <w:tcPr>
            <w:tcW w:w="1381" w:type="dxa"/>
            <w:tcBorders>
              <w:top w:val="single" w:sz="6" w:space="0" w:color="auto"/>
            </w:tcBorders>
            <w:noWrap/>
            <w:tcMar>
              <w:top w:w="0" w:type="dxa"/>
              <w:left w:w="70" w:type="dxa"/>
              <w:bottom w:w="0" w:type="dxa"/>
              <w:right w:w="70" w:type="dxa"/>
            </w:tcMar>
            <w:vAlign w:val="center"/>
            <w:hideMark/>
          </w:tcPr>
          <w:p w14:paraId="40483F7A" w14:textId="77777777" w:rsidR="001B6196" w:rsidRPr="008A6927" w:rsidRDefault="001B6196" w:rsidP="008C471B">
            <w:pPr>
              <w:pStyle w:val="tablacentrado8"/>
            </w:pPr>
            <w:r w:rsidRPr="008A6927">
              <w:t>12</w:t>
            </w:r>
          </w:p>
        </w:tc>
      </w:tr>
      <w:tr w:rsidR="001B6196" w:rsidRPr="008A6927" w14:paraId="2D20D489" w14:textId="77777777" w:rsidTr="008C471B">
        <w:trPr>
          <w:trHeight w:val="266"/>
          <w:jc w:val="center"/>
        </w:trPr>
        <w:tc>
          <w:tcPr>
            <w:tcW w:w="4119" w:type="dxa"/>
            <w:noWrap/>
            <w:tcMar>
              <w:top w:w="0" w:type="dxa"/>
              <w:left w:w="70" w:type="dxa"/>
              <w:bottom w:w="0" w:type="dxa"/>
              <w:right w:w="70" w:type="dxa"/>
            </w:tcMar>
            <w:vAlign w:val="center"/>
            <w:hideMark/>
          </w:tcPr>
          <w:p w14:paraId="66D58E9B" w14:textId="77777777" w:rsidR="001B6196" w:rsidRPr="008A6927" w:rsidRDefault="001B6196" w:rsidP="008C471B">
            <w:pPr>
              <w:pStyle w:val="tablaizquierda8"/>
            </w:pPr>
            <w:r w:rsidRPr="008A6927">
              <w:t>Rechazo de queja</w:t>
            </w:r>
          </w:p>
        </w:tc>
        <w:tc>
          <w:tcPr>
            <w:tcW w:w="1381" w:type="dxa"/>
            <w:noWrap/>
            <w:tcMar>
              <w:top w:w="0" w:type="dxa"/>
              <w:left w:w="70" w:type="dxa"/>
              <w:bottom w:w="0" w:type="dxa"/>
              <w:right w:w="70" w:type="dxa"/>
            </w:tcMar>
            <w:vAlign w:val="center"/>
            <w:hideMark/>
          </w:tcPr>
          <w:p w14:paraId="29CCB3F7" w14:textId="77777777" w:rsidR="001B6196" w:rsidRPr="008A6927" w:rsidRDefault="001B6196" w:rsidP="008C471B">
            <w:pPr>
              <w:pStyle w:val="tablacentrado8"/>
            </w:pPr>
            <w:r w:rsidRPr="008A6927">
              <w:t>3</w:t>
            </w:r>
          </w:p>
        </w:tc>
      </w:tr>
      <w:tr w:rsidR="001B6196" w:rsidRPr="008A6927" w14:paraId="64EEB70F" w14:textId="77777777" w:rsidTr="008C471B">
        <w:trPr>
          <w:trHeight w:val="271"/>
          <w:jc w:val="center"/>
        </w:trPr>
        <w:tc>
          <w:tcPr>
            <w:tcW w:w="4119" w:type="dxa"/>
            <w:noWrap/>
            <w:tcMar>
              <w:top w:w="0" w:type="dxa"/>
              <w:left w:w="70" w:type="dxa"/>
              <w:bottom w:w="0" w:type="dxa"/>
              <w:right w:w="70" w:type="dxa"/>
            </w:tcMar>
            <w:vAlign w:val="center"/>
            <w:hideMark/>
          </w:tcPr>
          <w:p w14:paraId="5F866263" w14:textId="77777777" w:rsidR="001B6196" w:rsidRPr="008A6927" w:rsidRDefault="001B6196" w:rsidP="008C471B">
            <w:pPr>
              <w:pStyle w:val="tablaizquierda8"/>
            </w:pPr>
            <w:r w:rsidRPr="008A6927">
              <w:t>Caducidad</w:t>
            </w:r>
          </w:p>
        </w:tc>
        <w:tc>
          <w:tcPr>
            <w:tcW w:w="1381" w:type="dxa"/>
            <w:noWrap/>
            <w:tcMar>
              <w:top w:w="0" w:type="dxa"/>
              <w:left w:w="70" w:type="dxa"/>
              <w:bottom w:w="0" w:type="dxa"/>
              <w:right w:w="70" w:type="dxa"/>
            </w:tcMar>
            <w:vAlign w:val="center"/>
            <w:hideMark/>
          </w:tcPr>
          <w:p w14:paraId="417948E8" w14:textId="77777777" w:rsidR="001B6196" w:rsidRPr="008A6927" w:rsidRDefault="001B6196" w:rsidP="008C471B">
            <w:pPr>
              <w:pStyle w:val="tablacentrado8"/>
            </w:pPr>
            <w:r w:rsidRPr="008A6927">
              <w:t>1</w:t>
            </w:r>
          </w:p>
        </w:tc>
      </w:tr>
      <w:tr w:rsidR="001B6196" w:rsidRPr="008A6927" w14:paraId="02415974" w14:textId="77777777" w:rsidTr="008C471B">
        <w:trPr>
          <w:trHeight w:val="275"/>
          <w:jc w:val="center"/>
        </w:trPr>
        <w:tc>
          <w:tcPr>
            <w:tcW w:w="4119" w:type="dxa"/>
            <w:noWrap/>
            <w:tcMar>
              <w:top w:w="0" w:type="dxa"/>
              <w:left w:w="70" w:type="dxa"/>
              <w:bottom w:w="0" w:type="dxa"/>
              <w:right w:w="70" w:type="dxa"/>
            </w:tcMar>
            <w:vAlign w:val="center"/>
            <w:hideMark/>
          </w:tcPr>
          <w:p w14:paraId="34F19EEE" w14:textId="77777777" w:rsidR="001B6196" w:rsidRPr="008A6927" w:rsidRDefault="001B6196" w:rsidP="008C471B">
            <w:pPr>
              <w:pStyle w:val="tablaizquierda8"/>
            </w:pPr>
            <w:r w:rsidRPr="008A6927">
              <w:t>Rechazo por prescripción</w:t>
            </w:r>
          </w:p>
        </w:tc>
        <w:tc>
          <w:tcPr>
            <w:tcW w:w="1381" w:type="dxa"/>
            <w:noWrap/>
            <w:tcMar>
              <w:top w:w="0" w:type="dxa"/>
              <w:left w:w="70" w:type="dxa"/>
              <w:bottom w:w="0" w:type="dxa"/>
              <w:right w:w="70" w:type="dxa"/>
            </w:tcMar>
            <w:vAlign w:val="center"/>
            <w:hideMark/>
          </w:tcPr>
          <w:p w14:paraId="346ADA31" w14:textId="77777777" w:rsidR="001B6196" w:rsidRPr="008A6927" w:rsidRDefault="001B6196" w:rsidP="008C471B">
            <w:pPr>
              <w:pStyle w:val="tablacentrado8"/>
            </w:pPr>
            <w:r w:rsidRPr="008A6927">
              <w:t>1</w:t>
            </w:r>
          </w:p>
        </w:tc>
      </w:tr>
      <w:tr w:rsidR="001B6196" w:rsidRPr="008A6927" w14:paraId="06EDC93C" w14:textId="77777777" w:rsidTr="008C471B">
        <w:trPr>
          <w:trHeight w:val="264"/>
          <w:jc w:val="center"/>
        </w:trPr>
        <w:tc>
          <w:tcPr>
            <w:tcW w:w="4119" w:type="dxa"/>
            <w:noWrap/>
            <w:tcMar>
              <w:top w:w="0" w:type="dxa"/>
              <w:left w:w="70" w:type="dxa"/>
              <w:bottom w:w="0" w:type="dxa"/>
              <w:right w:w="70" w:type="dxa"/>
            </w:tcMar>
            <w:vAlign w:val="center"/>
            <w:hideMark/>
          </w:tcPr>
          <w:p w14:paraId="20116DD7" w14:textId="77777777" w:rsidR="001B6196" w:rsidRPr="007F6182" w:rsidRDefault="001B6196" w:rsidP="008C471B">
            <w:pPr>
              <w:pStyle w:val="tablaizquierda8"/>
              <w:rPr>
                <w:rStyle w:val="negritanovedades"/>
              </w:rPr>
            </w:pPr>
            <w:r w:rsidRPr="007F6182">
              <w:rPr>
                <w:rStyle w:val="negritanovedades"/>
              </w:rPr>
              <w:t>Total</w:t>
            </w:r>
          </w:p>
        </w:tc>
        <w:tc>
          <w:tcPr>
            <w:tcW w:w="1381" w:type="dxa"/>
            <w:noWrap/>
            <w:tcMar>
              <w:top w:w="0" w:type="dxa"/>
              <w:left w:w="70" w:type="dxa"/>
              <w:bottom w:w="0" w:type="dxa"/>
              <w:right w:w="70" w:type="dxa"/>
            </w:tcMar>
            <w:vAlign w:val="center"/>
            <w:hideMark/>
          </w:tcPr>
          <w:p w14:paraId="57AF9B83" w14:textId="77777777" w:rsidR="001B6196" w:rsidRPr="008A6927" w:rsidRDefault="001B6196" w:rsidP="008C471B">
            <w:pPr>
              <w:pStyle w:val="tablacentrado8"/>
              <w:rPr>
                <w:rStyle w:val="negritanovedades"/>
              </w:rPr>
            </w:pPr>
            <w:r w:rsidRPr="008A6927">
              <w:rPr>
                <w:rStyle w:val="negritanovedades"/>
              </w:rPr>
              <w:t>17</w:t>
            </w:r>
          </w:p>
        </w:tc>
      </w:tr>
    </w:tbl>
    <w:p w14:paraId="6B4DB1B3" w14:textId="77777777" w:rsidR="001B6196" w:rsidRPr="008A6927" w:rsidRDefault="001B6196" w:rsidP="001B6196">
      <w:r w:rsidRPr="008A6927">
        <w:t> </w:t>
      </w:r>
    </w:p>
    <w:p w14:paraId="1EA714FE" w14:textId="77777777" w:rsidR="001B6196" w:rsidRPr="008A6927" w:rsidRDefault="001B6196" w:rsidP="001B6196">
      <w:pPr>
        <w:pStyle w:val="textonovedades"/>
        <w:rPr>
          <w:rStyle w:val="negritacursivanovedades"/>
        </w:rPr>
      </w:pPr>
      <w:r w:rsidRPr="008A6927">
        <w:rPr>
          <w:rStyle w:val="negritacursivanovedades"/>
        </w:rPr>
        <w:t>c) Por sexo</w:t>
      </w:r>
    </w:p>
    <w:p w14:paraId="0ADD1C95" w14:textId="77777777" w:rsidR="001B6196" w:rsidRPr="000D5645" w:rsidRDefault="001B6196" w:rsidP="001B6196">
      <w:pPr>
        <w:pStyle w:val="sangrianovedades"/>
      </w:pPr>
      <w:r w:rsidRPr="000D5645">
        <w:t>Se puede observar en el cuadro siguiente quiénes han resultado más perjudicados por este accionar del Estado.</w:t>
      </w:r>
    </w:p>
    <w:p w14:paraId="5F9E3E78" w14:textId="59F30F08" w:rsidR="001B6196" w:rsidRPr="000D5645" w:rsidRDefault="001B6196" w:rsidP="001B6196">
      <w:pPr>
        <w:pStyle w:val="sangrianovedades"/>
      </w:pPr>
      <w:r>
        <w:t>Cabe aclarar</w:t>
      </w:r>
      <w:r w:rsidRPr="000D5645">
        <w:t xml:space="preserve"> que </w:t>
      </w:r>
      <w:r>
        <w:t>-</w:t>
      </w:r>
      <w:r w:rsidRPr="000D5645">
        <w:t>a veces</w:t>
      </w:r>
      <w:r>
        <w:t>-</w:t>
      </w:r>
      <w:r w:rsidRPr="000D5645">
        <w:t xml:space="preserve"> la acción ha sido encabezada por la viuda o por los hijos. Atento esta circunstancia, hemos tenido en cuenta la persona efectivamente lesionada y no quien interpone la acción.</w:t>
      </w:r>
    </w:p>
    <w:p w14:paraId="54CF603A" w14:textId="77777777" w:rsidR="001B6196" w:rsidRPr="00005BC8" w:rsidRDefault="001B6196" w:rsidP="00005BC8">
      <w:pPr>
        <w:pStyle w:val="textonovedades"/>
        <w:rPr>
          <w:rStyle w:val="cursivanovedades"/>
          <w:i w:val="0"/>
          <w:iCs w:val="0"/>
        </w:rPr>
      </w:pPr>
      <w:r w:rsidRPr="00005BC8">
        <w:rPr>
          <w:rStyle w:val="cursivanovedades"/>
          <w:i w:val="0"/>
          <w:iCs w:val="0"/>
        </w:rPr>
        <w:t>Cuadro 4</w:t>
      </w:r>
    </w:p>
    <w:p w14:paraId="32AB7AB8" w14:textId="77777777" w:rsidR="001B6196" w:rsidRPr="008A6927" w:rsidRDefault="001B6196" w:rsidP="001B6196">
      <w:r w:rsidRPr="008A6927">
        <w:t> </w:t>
      </w:r>
    </w:p>
    <w:tbl>
      <w:tblPr>
        <w:tblW w:w="3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793"/>
        <w:gridCol w:w="1340"/>
        <w:gridCol w:w="2382"/>
      </w:tblGrid>
      <w:tr w:rsidR="001B6196" w:rsidRPr="008A6927" w14:paraId="167BD8C8" w14:textId="77777777" w:rsidTr="008C471B">
        <w:trPr>
          <w:jc w:val="center"/>
        </w:trPr>
        <w:tc>
          <w:tcPr>
            <w:tcW w:w="1793" w:type="dxa"/>
            <w:tcBorders>
              <w:top w:val="single" w:sz="12" w:space="0" w:color="auto"/>
              <w:bottom w:val="single" w:sz="6" w:space="0" w:color="auto"/>
            </w:tcBorders>
            <w:shd w:val="clear" w:color="auto" w:fill="A6A6A6" w:themeFill="background1" w:themeFillShade="A6"/>
            <w:tcMar>
              <w:top w:w="0" w:type="dxa"/>
              <w:left w:w="108" w:type="dxa"/>
              <w:bottom w:w="0" w:type="dxa"/>
              <w:right w:w="108" w:type="dxa"/>
            </w:tcMar>
            <w:vAlign w:val="center"/>
            <w:hideMark/>
          </w:tcPr>
          <w:p w14:paraId="778FC307" w14:textId="77777777" w:rsidR="001B6196" w:rsidRPr="008A6927" w:rsidRDefault="001B6196" w:rsidP="008C471B">
            <w:pPr>
              <w:pStyle w:val="tablacentrado8"/>
              <w:rPr>
                <w:rStyle w:val="negritanovedades"/>
              </w:rPr>
            </w:pPr>
            <w:r w:rsidRPr="008A6927">
              <w:rPr>
                <w:rStyle w:val="negritanovedades"/>
              </w:rPr>
              <w:t>Sexo</w:t>
            </w:r>
          </w:p>
        </w:tc>
        <w:tc>
          <w:tcPr>
            <w:tcW w:w="1340" w:type="dxa"/>
            <w:tcBorders>
              <w:top w:val="single" w:sz="12" w:space="0" w:color="auto"/>
              <w:bottom w:val="single" w:sz="6" w:space="0" w:color="auto"/>
            </w:tcBorders>
            <w:shd w:val="clear" w:color="auto" w:fill="A6A6A6" w:themeFill="background1" w:themeFillShade="A6"/>
            <w:tcMar>
              <w:top w:w="0" w:type="dxa"/>
              <w:left w:w="108" w:type="dxa"/>
              <w:bottom w:w="0" w:type="dxa"/>
              <w:right w:w="108" w:type="dxa"/>
            </w:tcMar>
            <w:vAlign w:val="center"/>
            <w:hideMark/>
          </w:tcPr>
          <w:p w14:paraId="6139C9BE" w14:textId="77777777" w:rsidR="001B6196" w:rsidRPr="008A6927" w:rsidRDefault="001B6196" w:rsidP="008C471B">
            <w:pPr>
              <w:pStyle w:val="tablacentrado8"/>
              <w:rPr>
                <w:rStyle w:val="negritanovedades"/>
              </w:rPr>
            </w:pPr>
            <w:r w:rsidRPr="008A6927">
              <w:rPr>
                <w:rStyle w:val="negritanovedades"/>
              </w:rPr>
              <w:t>Cantidad</w:t>
            </w:r>
          </w:p>
        </w:tc>
        <w:tc>
          <w:tcPr>
            <w:tcW w:w="2382" w:type="dxa"/>
            <w:tcBorders>
              <w:top w:val="single" w:sz="12" w:space="0" w:color="auto"/>
              <w:bottom w:val="single" w:sz="6" w:space="0" w:color="auto"/>
            </w:tcBorders>
            <w:shd w:val="clear" w:color="auto" w:fill="A6A6A6" w:themeFill="background1" w:themeFillShade="A6"/>
            <w:vAlign w:val="center"/>
          </w:tcPr>
          <w:p w14:paraId="00FD74F0" w14:textId="77777777" w:rsidR="001B6196" w:rsidRPr="008A6927" w:rsidRDefault="001B6196" w:rsidP="008C471B">
            <w:pPr>
              <w:pStyle w:val="tablacentrado8"/>
              <w:rPr>
                <w:rStyle w:val="negritanovedades"/>
              </w:rPr>
            </w:pPr>
            <w:r w:rsidRPr="008A6927">
              <w:rPr>
                <w:rStyle w:val="negritanovedades"/>
              </w:rPr>
              <w:t>Porcentaje</w:t>
            </w:r>
          </w:p>
        </w:tc>
      </w:tr>
      <w:tr w:rsidR="001B6196" w:rsidRPr="008A6927" w14:paraId="03D87E86" w14:textId="77777777" w:rsidTr="008C471B">
        <w:trPr>
          <w:jc w:val="center"/>
        </w:trPr>
        <w:tc>
          <w:tcPr>
            <w:tcW w:w="1793" w:type="dxa"/>
            <w:tcBorders>
              <w:top w:val="single" w:sz="6" w:space="0" w:color="auto"/>
            </w:tcBorders>
            <w:tcMar>
              <w:top w:w="0" w:type="dxa"/>
              <w:left w:w="108" w:type="dxa"/>
              <w:bottom w:w="0" w:type="dxa"/>
              <w:right w:w="108" w:type="dxa"/>
            </w:tcMar>
            <w:vAlign w:val="center"/>
            <w:hideMark/>
          </w:tcPr>
          <w:p w14:paraId="28382FF9" w14:textId="77777777" w:rsidR="001B6196" w:rsidRPr="008A6927" w:rsidRDefault="001B6196" w:rsidP="008C471B">
            <w:pPr>
              <w:pStyle w:val="tablaizquierda8"/>
            </w:pPr>
            <w:r w:rsidRPr="008A6927">
              <w:t>Hombres</w:t>
            </w:r>
          </w:p>
        </w:tc>
        <w:tc>
          <w:tcPr>
            <w:tcW w:w="1340" w:type="dxa"/>
            <w:tcBorders>
              <w:top w:val="single" w:sz="6" w:space="0" w:color="auto"/>
            </w:tcBorders>
            <w:tcMar>
              <w:top w:w="0" w:type="dxa"/>
              <w:left w:w="108" w:type="dxa"/>
              <w:bottom w:w="0" w:type="dxa"/>
              <w:right w:w="108" w:type="dxa"/>
            </w:tcMar>
            <w:vAlign w:val="center"/>
            <w:hideMark/>
          </w:tcPr>
          <w:p w14:paraId="0E953518" w14:textId="77777777" w:rsidR="001B6196" w:rsidRPr="000D5645" w:rsidRDefault="001B6196" w:rsidP="008C471B">
            <w:pPr>
              <w:pStyle w:val="tablacentrado8"/>
            </w:pPr>
            <w:r w:rsidRPr="000D5645">
              <w:t>31</w:t>
            </w:r>
          </w:p>
        </w:tc>
        <w:tc>
          <w:tcPr>
            <w:tcW w:w="2382" w:type="dxa"/>
            <w:tcBorders>
              <w:top w:val="single" w:sz="6" w:space="0" w:color="auto"/>
            </w:tcBorders>
            <w:vAlign w:val="center"/>
          </w:tcPr>
          <w:p w14:paraId="0D229C72" w14:textId="77777777" w:rsidR="001B6196" w:rsidRPr="000D5645" w:rsidRDefault="001B6196" w:rsidP="008C471B">
            <w:pPr>
              <w:pStyle w:val="tablacentrado8"/>
            </w:pPr>
            <w:r w:rsidRPr="000D5645">
              <w:t>44,92</w:t>
            </w:r>
            <w:r>
              <w:t>%</w:t>
            </w:r>
          </w:p>
        </w:tc>
      </w:tr>
      <w:tr w:rsidR="001B6196" w:rsidRPr="008A6927" w14:paraId="1D4F93C2" w14:textId="77777777" w:rsidTr="008C471B">
        <w:trPr>
          <w:jc w:val="center"/>
        </w:trPr>
        <w:tc>
          <w:tcPr>
            <w:tcW w:w="1793" w:type="dxa"/>
            <w:tcMar>
              <w:top w:w="0" w:type="dxa"/>
              <w:left w:w="108" w:type="dxa"/>
              <w:bottom w:w="0" w:type="dxa"/>
              <w:right w:w="108" w:type="dxa"/>
            </w:tcMar>
            <w:vAlign w:val="center"/>
            <w:hideMark/>
          </w:tcPr>
          <w:p w14:paraId="237A7FE2" w14:textId="77777777" w:rsidR="001B6196" w:rsidRPr="008A6927" w:rsidRDefault="001B6196" w:rsidP="008C471B">
            <w:pPr>
              <w:pStyle w:val="tablaizquierda8"/>
            </w:pPr>
            <w:r w:rsidRPr="008A6927">
              <w:t>Mujeres</w:t>
            </w:r>
          </w:p>
        </w:tc>
        <w:tc>
          <w:tcPr>
            <w:tcW w:w="1340" w:type="dxa"/>
            <w:tcMar>
              <w:top w:w="0" w:type="dxa"/>
              <w:left w:w="108" w:type="dxa"/>
              <w:bottom w:w="0" w:type="dxa"/>
              <w:right w:w="108" w:type="dxa"/>
            </w:tcMar>
            <w:vAlign w:val="center"/>
            <w:hideMark/>
          </w:tcPr>
          <w:p w14:paraId="2D88CED7" w14:textId="77777777" w:rsidR="001B6196" w:rsidRPr="000D5645" w:rsidRDefault="001B6196" w:rsidP="008C471B">
            <w:pPr>
              <w:pStyle w:val="tablacentrado8"/>
            </w:pPr>
            <w:r w:rsidRPr="000D5645">
              <w:t>37</w:t>
            </w:r>
          </w:p>
        </w:tc>
        <w:tc>
          <w:tcPr>
            <w:tcW w:w="2382" w:type="dxa"/>
            <w:vAlign w:val="center"/>
          </w:tcPr>
          <w:p w14:paraId="7473E61B" w14:textId="77777777" w:rsidR="001B6196" w:rsidRPr="000D5645" w:rsidRDefault="001B6196" w:rsidP="008C471B">
            <w:pPr>
              <w:pStyle w:val="tablacentrado8"/>
            </w:pPr>
            <w:r w:rsidRPr="000D5645">
              <w:t>25,17%</w:t>
            </w:r>
          </w:p>
        </w:tc>
      </w:tr>
      <w:tr w:rsidR="001B6196" w:rsidRPr="008A6927" w14:paraId="375828F0" w14:textId="77777777" w:rsidTr="008C471B">
        <w:trPr>
          <w:jc w:val="center"/>
        </w:trPr>
        <w:tc>
          <w:tcPr>
            <w:tcW w:w="1793" w:type="dxa"/>
            <w:tcMar>
              <w:top w:w="0" w:type="dxa"/>
              <w:left w:w="108" w:type="dxa"/>
              <w:bottom w:w="0" w:type="dxa"/>
              <w:right w:w="108" w:type="dxa"/>
            </w:tcMar>
            <w:vAlign w:val="center"/>
            <w:hideMark/>
          </w:tcPr>
          <w:p w14:paraId="10E4319A" w14:textId="77777777" w:rsidR="001B6196" w:rsidRPr="005A0010" w:rsidRDefault="001B6196" w:rsidP="008C471B">
            <w:pPr>
              <w:pStyle w:val="tablaizquierda8"/>
              <w:rPr>
                <w:rStyle w:val="negritanovedades"/>
              </w:rPr>
            </w:pPr>
            <w:r w:rsidRPr="005A0010">
              <w:rPr>
                <w:rStyle w:val="negritanovedades"/>
              </w:rPr>
              <w:t>Total</w:t>
            </w:r>
          </w:p>
        </w:tc>
        <w:tc>
          <w:tcPr>
            <w:tcW w:w="1340" w:type="dxa"/>
            <w:tcMar>
              <w:top w:w="0" w:type="dxa"/>
              <w:left w:w="108" w:type="dxa"/>
              <w:bottom w:w="0" w:type="dxa"/>
              <w:right w:w="108" w:type="dxa"/>
            </w:tcMar>
            <w:vAlign w:val="center"/>
            <w:hideMark/>
          </w:tcPr>
          <w:p w14:paraId="1D4F964C" w14:textId="77777777" w:rsidR="001B6196" w:rsidRPr="005A0010" w:rsidRDefault="001B6196" w:rsidP="008C471B">
            <w:pPr>
              <w:pStyle w:val="tablacentrado8"/>
              <w:rPr>
                <w:rStyle w:val="negritanovedades"/>
              </w:rPr>
            </w:pPr>
            <w:r w:rsidRPr="005A0010">
              <w:rPr>
                <w:rStyle w:val="negritanovedades"/>
              </w:rPr>
              <w:t>68</w:t>
            </w:r>
          </w:p>
        </w:tc>
        <w:tc>
          <w:tcPr>
            <w:tcW w:w="2382" w:type="dxa"/>
            <w:vAlign w:val="center"/>
          </w:tcPr>
          <w:p w14:paraId="1145A1AD" w14:textId="77777777" w:rsidR="001B6196" w:rsidRPr="005A0010" w:rsidRDefault="001B6196" w:rsidP="008C471B">
            <w:pPr>
              <w:pStyle w:val="tablacentrado8"/>
              <w:rPr>
                <w:rStyle w:val="negritanovedades"/>
              </w:rPr>
            </w:pPr>
          </w:p>
        </w:tc>
      </w:tr>
    </w:tbl>
    <w:p w14:paraId="4C2756C7" w14:textId="77777777" w:rsidR="001B6196" w:rsidRPr="008A6927" w:rsidRDefault="001B6196" w:rsidP="001B6196">
      <w:r w:rsidRPr="008A6927">
        <w:t> </w:t>
      </w:r>
    </w:p>
    <w:p w14:paraId="1C38F719" w14:textId="77777777" w:rsidR="001B6196" w:rsidRDefault="001B6196" w:rsidP="001B6196">
      <w:pPr>
        <w:pStyle w:val="sangrianovedades"/>
      </w:pPr>
      <w:r>
        <w:t>Como se puede advertir, las mujeres son las que mayoritariamente han sido perjudicadas por este accionar estatal.</w:t>
      </w:r>
    </w:p>
    <w:p w14:paraId="506C35A6" w14:textId="77777777" w:rsidR="001B6196" w:rsidRPr="000D5645" w:rsidRDefault="001B6196" w:rsidP="001B6196">
      <w:pPr>
        <w:pStyle w:val="sangrianovedades"/>
      </w:pPr>
      <w:r>
        <w:t>Cabe aclarar</w:t>
      </w:r>
      <w:r w:rsidRPr="000D5645">
        <w:t xml:space="preserve"> que se completa el universo con dos acciones. Una interpuesta por la Asesoría Tutelar para la refacción de un nosocomio y otra interpuesta por una diputada también para lograr similar objetivo.</w:t>
      </w:r>
    </w:p>
    <w:p w14:paraId="62530AA7" w14:textId="77777777" w:rsidR="001B6196" w:rsidRDefault="001B6196" w:rsidP="001B6196">
      <w:pPr>
        <w:pStyle w:val="textonovedades"/>
      </w:pPr>
      <w:r>
        <w:rPr>
          <w:rStyle w:val="negritacursivanovedades"/>
        </w:rPr>
        <w:t>d) Por hospitales</w:t>
      </w:r>
    </w:p>
    <w:p w14:paraId="26CC9158" w14:textId="77777777" w:rsidR="001B6196" w:rsidRPr="00CE43DC" w:rsidRDefault="001B6196" w:rsidP="001B6196">
      <w:pPr>
        <w:pStyle w:val="sangrianovedades"/>
      </w:pPr>
      <w:r w:rsidRPr="00CE43DC">
        <w:t>En este caso, del cuadro que presentamos</w:t>
      </w:r>
      <w:r>
        <w:t>,</w:t>
      </w:r>
      <w:r w:rsidRPr="00CE43DC">
        <w:t xml:space="preserve"> el hospital más demandado es el Argerich, que fue demandado en nueve oportunidades.</w:t>
      </w:r>
    </w:p>
    <w:p w14:paraId="10F0AD4C" w14:textId="77777777" w:rsidR="001B6196" w:rsidRPr="00CE43DC" w:rsidRDefault="001B6196" w:rsidP="001B6196">
      <w:pPr>
        <w:pStyle w:val="sangrianovedades"/>
      </w:pPr>
      <w:r>
        <w:t xml:space="preserve">Luego, siguen los hospitales Álvarez, </w:t>
      </w:r>
      <w:proofErr w:type="spellStart"/>
      <w:r>
        <w:t>Santojanni</w:t>
      </w:r>
      <w:proofErr w:type="spellEnd"/>
      <w:r>
        <w:t>,</w:t>
      </w:r>
      <w:r w:rsidRPr="00CE43DC">
        <w:t xml:space="preserve"> </w:t>
      </w:r>
      <w:proofErr w:type="spellStart"/>
      <w:r w:rsidRPr="00CE43DC">
        <w:t>Sardá</w:t>
      </w:r>
      <w:proofErr w:type="spellEnd"/>
      <w:r w:rsidRPr="00CE43DC">
        <w:t xml:space="preserve"> y Vélez Sarsfield</w:t>
      </w:r>
      <w:r>
        <w:t>,</w:t>
      </w:r>
      <w:r w:rsidRPr="00CE43DC">
        <w:t xml:space="preserve"> que fueron d</w:t>
      </w:r>
      <w:r>
        <w:t>emandados en seis oportunidades</w:t>
      </w:r>
      <w:r w:rsidRPr="00CE43DC">
        <w:t>.</w:t>
      </w:r>
    </w:p>
    <w:p w14:paraId="7C34E54B" w14:textId="77777777" w:rsidR="001B6196" w:rsidRPr="00CE43DC" w:rsidRDefault="001B6196" w:rsidP="001B6196">
      <w:pPr>
        <w:pStyle w:val="textonovedades"/>
        <w:rPr>
          <w:rStyle w:val="cursivanovedades"/>
        </w:rPr>
      </w:pPr>
      <w:r w:rsidRPr="00CE43DC">
        <w:rPr>
          <w:rStyle w:val="cursivanovedades"/>
        </w:rPr>
        <w:t>1. Múltiples demandados</w:t>
      </w:r>
    </w:p>
    <w:p w14:paraId="144D604A" w14:textId="77777777" w:rsidR="001B6196" w:rsidRDefault="001B6196" w:rsidP="001B6196">
      <w:pPr>
        <w:pStyle w:val="sangrianovedades"/>
      </w:pPr>
      <w:r>
        <w:t>Cabe señalar que a veces la demanda se inicia a dos hospitales o más, por lo que en este caso el número total difiere del universo de 70 fallos.</w:t>
      </w:r>
    </w:p>
    <w:p w14:paraId="7773BBE4" w14:textId="77777777" w:rsidR="001B6196" w:rsidRDefault="001B6196" w:rsidP="001B6196">
      <w:pPr>
        <w:pStyle w:val="sangrianovedades"/>
      </w:pPr>
      <w:r>
        <w:t>Así, en “</w:t>
      </w:r>
      <w:proofErr w:type="spellStart"/>
      <w:r>
        <w:t>Clemata</w:t>
      </w:r>
      <w:proofErr w:type="spellEnd"/>
      <w:r>
        <w:t xml:space="preserve"> de Primo” se demandó a tres hospitales: Argerich, Durand y Vélez Sarsfield. En el caso “</w:t>
      </w:r>
      <w:proofErr w:type="spellStart"/>
      <w:r>
        <w:t>Burgio</w:t>
      </w:r>
      <w:proofErr w:type="spellEnd"/>
      <w:r>
        <w:t xml:space="preserve">” se demandó a los hospitales Vélez Sarsfield y Fernández. Por otra parte, en el caso “Leiva Quijano” se demandó a los hospitales </w:t>
      </w:r>
      <w:proofErr w:type="spellStart"/>
      <w:r>
        <w:t>Sardá</w:t>
      </w:r>
      <w:proofErr w:type="spellEnd"/>
      <w:r>
        <w:t xml:space="preserve"> y Gutiérrez. Finalmente, en el caso “</w:t>
      </w:r>
      <w:proofErr w:type="spellStart"/>
      <w:r>
        <w:t>Millalonco</w:t>
      </w:r>
      <w:proofErr w:type="spellEnd"/>
      <w:r>
        <w:t xml:space="preserve"> </w:t>
      </w:r>
      <w:proofErr w:type="spellStart"/>
      <w:r>
        <w:t>Paillacar</w:t>
      </w:r>
      <w:proofErr w:type="spellEnd"/>
      <w:r>
        <w:t xml:space="preserve">” se demandó a los hospitales Álvarez y </w:t>
      </w:r>
      <w:proofErr w:type="spellStart"/>
      <w:r>
        <w:t>Santojanni</w:t>
      </w:r>
      <w:proofErr w:type="spellEnd"/>
      <w:r>
        <w:t>.</w:t>
      </w:r>
    </w:p>
    <w:p w14:paraId="2DFBFED5" w14:textId="77777777" w:rsidR="001B6196" w:rsidRDefault="001B6196" w:rsidP="001B6196">
      <w:pPr>
        <w:pStyle w:val="textonovedades"/>
        <w:rPr>
          <w:rFonts w:eastAsia="Times New Roman"/>
          <w:lang w:val="es-ES_tradnl" w:eastAsia="es-ES"/>
        </w:rPr>
      </w:pPr>
      <w:r w:rsidRPr="00BC3056">
        <w:rPr>
          <w:rFonts w:eastAsia="Times New Roman"/>
          <w:lang w:val="es-ES_tradnl" w:eastAsia="es-ES"/>
        </w:rPr>
        <w:t>Cuadro 5</w:t>
      </w:r>
    </w:p>
    <w:p w14:paraId="376C0586" w14:textId="77777777" w:rsidR="001B6196" w:rsidRPr="00CE43DC" w:rsidRDefault="001B6196" w:rsidP="001B6196">
      <w:r w:rsidRPr="00CE43DC">
        <w:t> </w:t>
      </w:r>
    </w:p>
    <w:tbl>
      <w:tblPr>
        <w:tblW w:w="2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2400"/>
        <w:gridCol w:w="1297"/>
      </w:tblGrid>
      <w:tr w:rsidR="001B6196" w:rsidRPr="00CE43DC" w14:paraId="388D6449" w14:textId="77777777" w:rsidTr="008C471B">
        <w:trPr>
          <w:trHeight w:val="327"/>
          <w:jc w:val="center"/>
        </w:trPr>
        <w:tc>
          <w:tcPr>
            <w:tcW w:w="2400" w:type="dxa"/>
            <w:tcBorders>
              <w:top w:val="single" w:sz="12" w:space="0" w:color="auto"/>
              <w:bottom w:val="single" w:sz="6" w:space="0" w:color="auto"/>
            </w:tcBorders>
            <w:shd w:val="clear" w:color="auto" w:fill="A6A6A6" w:themeFill="background1" w:themeFillShade="A6"/>
            <w:tcMar>
              <w:top w:w="0" w:type="dxa"/>
              <w:left w:w="108" w:type="dxa"/>
              <w:bottom w:w="0" w:type="dxa"/>
              <w:right w:w="108" w:type="dxa"/>
            </w:tcMar>
            <w:vAlign w:val="center"/>
            <w:hideMark/>
          </w:tcPr>
          <w:p w14:paraId="461CBED8" w14:textId="77777777" w:rsidR="001B6196" w:rsidRPr="00CE43DC" w:rsidRDefault="001B6196" w:rsidP="008C471B">
            <w:pPr>
              <w:pStyle w:val="tablacentrado8"/>
              <w:rPr>
                <w:rStyle w:val="negritanovedades"/>
              </w:rPr>
            </w:pPr>
            <w:r w:rsidRPr="00CE43DC">
              <w:rPr>
                <w:rStyle w:val="negritanovedades"/>
              </w:rPr>
              <w:t>Hospital</w:t>
            </w:r>
          </w:p>
        </w:tc>
        <w:tc>
          <w:tcPr>
            <w:tcW w:w="1297" w:type="dxa"/>
            <w:tcBorders>
              <w:top w:val="single" w:sz="12" w:space="0" w:color="auto"/>
              <w:bottom w:val="single" w:sz="6" w:space="0" w:color="auto"/>
            </w:tcBorders>
            <w:shd w:val="clear" w:color="auto" w:fill="A6A6A6" w:themeFill="background1" w:themeFillShade="A6"/>
            <w:tcMar>
              <w:top w:w="0" w:type="dxa"/>
              <w:left w:w="108" w:type="dxa"/>
              <w:bottom w:w="0" w:type="dxa"/>
              <w:right w:w="108" w:type="dxa"/>
            </w:tcMar>
            <w:vAlign w:val="center"/>
            <w:hideMark/>
          </w:tcPr>
          <w:p w14:paraId="57D24427" w14:textId="77777777" w:rsidR="001B6196" w:rsidRPr="00CE43DC" w:rsidRDefault="001B6196" w:rsidP="008C471B">
            <w:pPr>
              <w:pStyle w:val="tablacentrado8"/>
              <w:rPr>
                <w:rStyle w:val="negritanovedades"/>
              </w:rPr>
            </w:pPr>
            <w:r w:rsidRPr="00CE43DC">
              <w:rPr>
                <w:rStyle w:val="negritanovedades"/>
              </w:rPr>
              <w:t>Cantidad</w:t>
            </w:r>
          </w:p>
        </w:tc>
      </w:tr>
      <w:tr w:rsidR="001B6196" w:rsidRPr="00CE43DC" w14:paraId="486C94FA" w14:textId="77777777" w:rsidTr="008C471B">
        <w:trPr>
          <w:trHeight w:val="262"/>
          <w:jc w:val="center"/>
        </w:trPr>
        <w:tc>
          <w:tcPr>
            <w:tcW w:w="2400" w:type="dxa"/>
            <w:tcBorders>
              <w:top w:val="single" w:sz="6" w:space="0" w:color="auto"/>
            </w:tcBorders>
            <w:tcMar>
              <w:top w:w="0" w:type="dxa"/>
              <w:left w:w="108" w:type="dxa"/>
              <w:bottom w:w="0" w:type="dxa"/>
              <w:right w:w="108" w:type="dxa"/>
            </w:tcMar>
            <w:vAlign w:val="center"/>
          </w:tcPr>
          <w:p w14:paraId="234D0F60" w14:textId="77777777" w:rsidR="001B6196" w:rsidRPr="00CE43DC" w:rsidRDefault="001B6196" w:rsidP="008C471B">
            <w:pPr>
              <w:pStyle w:val="tablaizquierda8"/>
            </w:pPr>
            <w:r w:rsidRPr="00CE43DC">
              <w:t>Álvarez</w:t>
            </w:r>
          </w:p>
        </w:tc>
        <w:tc>
          <w:tcPr>
            <w:tcW w:w="1297" w:type="dxa"/>
            <w:tcBorders>
              <w:top w:val="single" w:sz="6" w:space="0" w:color="auto"/>
            </w:tcBorders>
            <w:tcMar>
              <w:top w:w="0" w:type="dxa"/>
              <w:left w:w="108" w:type="dxa"/>
              <w:bottom w:w="0" w:type="dxa"/>
              <w:right w:w="108" w:type="dxa"/>
            </w:tcMar>
            <w:vAlign w:val="center"/>
          </w:tcPr>
          <w:p w14:paraId="5E539AF5" w14:textId="77777777" w:rsidR="001B6196" w:rsidRPr="00CE43DC" w:rsidRDefault="001B6196" w:rsidP="008C471B">
            <w:pPr>
              <w:pStyle w:val="tablacentrado8"/>
            </w:pPr>
            <w:r w:rsidRPr="00CE43DC">
              <w:t>6</w:t>
            </w:r>
          </w:p>
        </w:tc>
      </w:tr>
      <w:tr w:rsidR="001B6196" w:rsidRPr="00CE43DC" w14:paraId="1CB05AE4" w14:textId="77777777" w:rsidTr="008C471B">
        <w:trPr>
          <w:trHeight w:val="280"/>
          <w:jc w:val="center"/>
        </w:trPr>
        <w:tc>
          <w:tcPr>
            <w:tcW w:w="2400" w:type="dxa"/>
            <w:tcMar>
              <w:top w:w="0" w:type="dxa"/>
              <w:left w:w="108" w:type="dxa"/>
              <w:bottom w:w="0" w:type="dxa"/>
              <w:right w:w="108" w:type="dxa"/>
            </w:tcMar>
            <w:vAlign w:val="center"/>
          </w:tcPr>
          <w:p w14:paraId="089C0AD9" w14:textId="77777777" w:rsidR="001B6196" w:rsidRPr="00CE43DC" w:rsidRDefault="001B6196" w:rsidP="008C471B">
            <w:pPr>
              <w:pStyle w:val="tablaizquierda8"/>
              <w:rPr>
                <w:rStyle w:val="negritanovedades"/>
                <w:highlight w:val="yellow"/>
              </w:rPr>
            </w:pPr>
            <w:r w:rsidRPr="00CE43DC">
              <w:rPr>
                <w:rStyle w:val="negritanovedades"/>
              </w:rPr>
              <w:t>Argerich</w:t>
            </w:r>
          </w:p>
        </w:tc>
        <w:tc>
          <w:tcPr>
            <w:tcW w:w="1297" w:type="dxa"/>
            <w:tcMar>
              <w:top w:w="0" w:type="dxa"/>
              <w:left w:w="108" w:type="dxa"/>
              <w:bottom w:w="0" w:type="dxa"/>
              <w:right w:w="108" w:type="dxa"/>
            </w:tcMar>
            <w:vAlign w:val="center"/>
          </w:tcPr>
          <w:p w14:paraId="6558DA02" w14:textId="77777777" w:rsidR="001B6196" w:rsidRPr="00CE43DC" w:rsidRDefault="001B6196" w:rsidP="008C471B">
            <w:pPr>
              <w:pStyle w:val="tablacentrado8"/>
              <w:rPr>
                <w:rStyle w:val="negritanovedades"/>
              </w:rPr>
            </w:pPr>
            <w:r w:rsidRPr="00CE43DC">
              <w:rPr>
                <w:rStyle w:val="negritanovedades"/>
              </w:rPr>
              <w:t>9</w:t>
            </w:r>
          </w:p>
        </w:tc>
      </w:tr>
      <w:tr w:rsidR="001B6196" w:rsidRPr="00CE43DC" w14:paraId="5C90F4B7" w14:textId="77777777" w:rsidTr="008C471B">
        <w:trPr>
          <w:trHeight w:val="270"/>
          <w:jc w:val="center"/>
        </w:trPr>
        <w:tc>
          <w:tcPr>
            <w:tcW w:w="2400" w:type="dxa"/>
            <w:tcMar>
              <w:top w:w="0" w:type="dxa"/>
              <w:left w:w="108" w:type="dxa"/>
              <w:bottom w:w="0" w:type="dxa"/>
              <w:right w:w="108" w:type="dxa"/>
            </w:tcMar>
            <w:vAlign w:val="center"/>
          </w:tcPr>
          <w:p w14:paraId="349BA057" w14:textId="77777777" w:rsidR="001B6196" w:rsidRPr="00CE43DC" w:rsidRDefault="001B6196" w:rsidP="008C471B">
            <w:pPr>
              <w:pStyle w:val="tablaizquierda8"/>
            </w:pPr>
            <w:r w:rsidRPr="00CE43DC">
              <w:t>Borda</w:t>
            </w:r>
          </w:p>
        </w:tc>
        <w:tc>
          <w:tcPr>
            <w:tcW w:w="1297" w:type="dxa"/>
            <w:tcMar>
              <w:top w:w="0" w:type="dxa"/>
              <w:left w:w="108" w:type="dxa"/>
              <w:bottom w:w="0" w:type="dxa"/>
              <w:right w:w="108" w:type="dxa"/>
            </w:tcMar>
            <w:vAlign w:val="center"/>
          </w:tcPr>
          <w:p w14:paraId="5162F655" w14:textId="77777777" w:rsidR="001B6196" w:rsidRPr="00CE43DC" w:rsidRDefault="001B6196" w:rsidP="008C471B">
            <w:pPr>
              <w:pStyle w:val="tablacentrado8"/>
            </w:pPr>
            <w:r w:rsidRPr="00CE43DC">
              <w:t>1</w:t>
            </w:r>
          </w:p>
        </w:tc>
      </w:tr>
      <w:tr w:rsidR="001B6196" w:rsidRPr="00CE43DC" w14:paraId="37D9C332" w14:textId="77777777" w:rsidTr="008C471B">
        <w:trPr>
          <w:trHeight w:val="260"/>
          <w:jc w:val="center"/>
        </w:trPr>
        <w:tc>
          <w:tcPr>
            <w:tcW w:w="2400" w:type="dxa"/>
            <w:tcMar>
              <w:top w:w="0" w:type="dxa"/>
              <w:left w:w="108" w:type="dxa"/>
              <w:bottom w:w="0" w:type="dxa"/>
              <w:right w:w="108" w:type="dxa"/>
            </w:tcMar>
            <w:vAlign w:val="center"/>
          </w:tcPr>
          <w:p w14:paraId="40090884" w14:textId="77777777" w:rsidR="001B6196" w:rsidRPr="00CE43DC" w:rsidRDefault="001B6196" w:rsidP="008C471B">
            <w:pPr>
              <w:pStyle w:val="tablaizquierda8"/>
            </w:pPr>
            <w:r w:rsidRPr="00CE43DC">
              <w:t>Durand</w:t>
            </w:r>
          </w:p>
        </w:tc>
        <w:tc>
          <w:tcPr>
            <w:tcW w:w="1297" w:type="dxa"/>
            <w:tcMar>
              <w:top w:w="0" w:type="dxa"/>
              <w:left w:w="108" w:type="dxa"/>
              <w:bottom w:w="0" w:type="dxa"/>
              <w:right w:w="108" w:type="dxa"/>
            </w:tcMar>
            <w:vAlign w:val="center"/>
          </w:tcPr>
          <w:p w14:paraId="35988958" w14:textId="77777777" w:rsidR="001B6196" w:rsidRPr="00CE43DC" w:rsidRDefault="001B6196" w:rsidP="008C471B">
            <w:pPr>
              <w:pStyle w:val="tablacentrado8"/>
            </w:pPr>
            <w:r w:rsidRPr="00CE43DC">
              <w:t>3</w:t>
            </w:r>
          </w:p>
        </w:tc>
      </w:tr>
      <w:tr w:rsidR="001B6196" w:rsidRPr="00CE43DC" w14:paraId="40686E37" w14:textId="77777777" w:rsidTr="008C471B">
        <w:trPr>
          <w:trHeight w:val="278"/>
          <w:jc w:val="center"/>
        </w:trPr>
        <w:tc>
          <w:tcPr>
            <w:tcW w:w="2400" w:type="dxa"/>
            <w:tcMar>
              <w:top w:w="0" w:type="dxa"/>
              <w:left w:w="108" w:type="dxa"/>
              <w:bottom w:w="0" w:type="dxa"/>
              <w:right w:w="108" w:type="dxa"/>
            </w:tcMar>
            <w:vAlign w:val="center"/>
          </w:tcPr>
          <w:p w14:paraId="382220EB" w14:textId="77777777" w:rsidR="001B6196" w:rsidRPr="00CE43DC" w:rsidRDefault="001B6196" w:rsidP="008C471B">
            <w:pPr>
              <w:pStyle w:val="tablaizquierda8"/>
            </w:pPr>
            <w:r w:rsidRPr="00CE43DC">
              <w:t>Fernández</w:t>
            </w:r>
          </w:p>
        </w:tc>
        <w:tc>
          <w:tcPr>
            <w:tcW w:w="1297" w:type="dxa"/>
            <w:tcMar>
              <w:top w:w="0" w:type="dxa"/>
              <w:left w:w="108" w:type="dxa"/>
              <w:bottom w:w="0" w:type="dxa"/>
              <w:right w:w="108" w:type="dxa"/>
            </w:tcMar>
            <w:vAlign w:val="center"/>
          </w:tcPr>
          <w:p w14:paraId="1055A35A" w14:textId="77777777" w:rsidR="001B6196" w:rsidRPr="00CE43DC" w:rsidRDefault="001B6196" w:rsidP="008C471B">
            <w:pPr>
              <w:pStyle w:val="tablacentrado8"/>
            </w:pPr>
            <w:r w:rsidRPr="00CE43DC">
              <w:t>3</w:t>
            </w:r>
          </w:p>
        </w:tc>
      </w:tr>
      <w:tr w:rsidR="001B6196" w:rsidRPr="00CE43DC" w14:paraId="781B1285" w14:textId="77777777" w:rsidTr="008C471B">
        <w:trPr>
          <w:trHeight w:val="269"/>
          <w:jc w:val="center"/>
        </w:trPr>
        <w:tc>
          <w:tcPr>
            <w:tcW w:w="2400" w:type="dxa"/>
            <w:tcMar>
              <w:top w:w="0" w:type="dxa"/>
              <w:left w:w="108" w:type="dxa"/>
              <w:bottom w:w="0" w:type="dxa"/>
              <w:right w:w="108" w:type="dxa"/>
            </w:tcMar>
            <w:vAlign w:val="center"/>
          </w:tcPr>
          <w:p w14:paraId="01590881" w14:textId="77777777" w:rsidR="001B6196" w:rsidRPr="00CE43DC" w:rsidRDefault="001B6196" w:rsidP="008C471B">
            <w:pPr>
              <w:pStyle w:val="tablaizquierda8"/>
            </w:pPr>
            <w:r w:rsidRPr="00CE43DC">
              <w:t>Gutiérrez</w:t>
            </w:r>
          </w:p>
        </w:tc>
        <w:tc>
          <w:tcPr>
            <w:tcW w:w="1297" w:type="dxa"/>
            <w:tcMar>
              <w:top w:w="0" w:type="dxa"/>
              <w:left w:w="108" w:type="dxa"/>
              <w:bottom w:w="0" w:type="dxa"/>
              <w:right w:w="108" w:type="dxa"/>
            </w:tcMar>
            <w:vAlign w:val="center"/>
          </w:tcPr>
          <w:p w14:paraId="4FA7EC24" w14:textId="77777777" w:rsidR="001B6196" w:rsidRPr="00CE43DC" w:rsidRDefault="001B6196" w:rsidP="008C471B">
            <w:pPr>
              <w:pStyle w:val="tablacentrado8"/>
            </w:pPr>
            <w:r w:rsidRPr="00CE43DC">
              <w:t>2</w:t>
            </w:r>
          </w:p>
        </w:tc>
      </w:tr>
      <w:tr w:rsidR="001B6196" w:rsidRPr="00CE43DC" w14:paraId="0D68B356" w14:textId="77777777" w:rsidTr="008C471B">
        <w:trPr>
          <w:trHeight w:val="258"/>
          <w:jc w:val="center"/>
        </w:trPr>
        <w:tc>
          <w:tcPr>
            <w:tcW w:w="2400" w:type="dxa"/>
            <w:tcMar>
              <w:top w:w="0" w:type="dxa"/>
              <w:left w:w="108" w:type="dxa"/>
              <w:bottom w:w="0" w:type="dxa"/>
              <w:right w:w="108" w:type="dxa"/>
            </w:tcMar>
            <w:vAlign w:val="center"/>
          </w:tcPr>
          <w:p w14:paraId="41A25DC5" w14:textId="77777777" w:rsidR="001B6196" w:rsidRPr="00CE43DC" w:rsidRDefault="001B6196" w:rsidP="008C471B">
            <w:pPr>
              <w:pStyle w:val="tablaizquierda8"/>
            </w:pPr>
            <w:proofErr w:type="spellStart"/>
            <w:r w:rsidRPr="00CE43DC">
              <w:t>Penna</w:t>
            </w:r>
            <w:proofErr w:type="spellEnd"/>
          </w:p>
        </w:tc>
        <w:tc>
          <w:tcPr>
            <w:tcW w:w="1297" w:type="dxa"/>
            <w:tcMar>
              <w:top w:w="0" w:type="dxa"/>
              <w:left w:w="108" w:type="dxa"/>
              <w:bottom w:w="0" w:type="dxa"/>
              <w:right w:w="108" w:type="dxa"/>
            </w:tcMar>
            <w:vAlign w:val="center"/>
          </w:tcPr>
          <w:p w14:paraId="0CF42629" w14:textId="77777777" w:rsidR="001B6196" w:rsidRPr="00CE43DC" w:rsidRDefault="001B6196" w:rsidP="008C471B">
            <w:pPr>
              <w:pStyle w:val="tablacentrado8"/>
            </w:pPr>
            <w:r w:rsidRPr="00CE43DC">
              <w:t>4</w:t>
            </w:r>
          </w:p>
        </w:tc>
      </w:tr>
      <w:tr w:rsidR="001B6196" w:rsidRPr="00CE43DC" w14:paraId="2A11E689" w14:textId="77777777" w:rsidTr="008C471B">
        <w:trPr>
          <w:trHeight w:val="263"/>
          <w:jc w:val="center"/>
        </w:trPr>
        <w:tc>
          <w:tcPr>
            <w:tcW w:w="2400" w:type="dxa"/>
            <w:tcMar>
              <w:top w:w="0" w:type="dxa"/>
              <w:left w:w="108" w:type="dxa"/>
              <w:bottom w:w="0" w:type="dxa"/>
              <w:right w:w="108" w:type="dxa"/>
            </w:tcMar>
            <w:vAlign w:val="center"/>
          </w:tcPr>
          <w:p w14:paraId="04B4A5D0" w14:textId="77777777" w:rsidR="001B6196" w:rsidRPr="00CE43DC" w:rsidRDefault="001B6196" w:rsidP="008C471B">
            <w:pPr>
              <w:pStyle w:val="tablaizquierda8"/>
            </w:pPr>
            <w:r w:rsidRPr="00CE43DC">
              <w:t>Piñero</w:t>
            </w:r>
          </w:p>
        </w:tc>
        <w:tc>
          <w:tcPr>
            <w:tcW w:w="1297" w:type="dxa"/>
            <w:tcMar>
              <w:top w:w="0" w:type="dxa"/>
              <w:left w:w="108" w:type="dxa"/>
              <w:bottom w:w="0" w:type="dxa"/>
              <w:right w:w="108" w:type="dxa"/>
            </w:tcMar>
            <w:vAlign w:val="center"/>
          </w:tcPr>
          <w:p w14:paraId="2149DF8D" w14:textId="77777777" w:rsidR="001B6196" w:rsidRPr="00CE43DC" w:rsidRDefault="001B6196" w:rsidP="008C471B">
            <w:pPr>
              <w:pStyle w:val="tablacentrado8"/>
            </w:pPr>
            <w:r w:rsidRPr="00CE43DC">
              <w:t>3</w:t>
            </w:r>
          </w:p>
        </w:tc>
      </w:tr>
      <w:tr w:rsidR="001B6196" w:rsidRPr="00CE43DC" w14:paraId="5299523E" w14:textId="77777777" w:rsidTr="008C471B">
        <w:trPr>
          <w:trHeight w:val="266"/>
          <w:jc w:val="center"/>
        </w:trPr>
        <w:tc>
          <w:tcPr>
            <w:tcW w:w="2400" w:type="dxa"/>
            <w:tcMar>
              <w:top w:w="0" w:type="dxa"/>
              <w:left w:w="108" w:type="dxa"/>
              <w:bottom w:w="0" w:type="dxa"/>
              <w:right w:w="108" w:type="dxa"/>
            </w:tcMar>
            <w:vAlign w:val="center"/>
          </w:tcPr>
          <w:p w14:paraId="0BC5E619" w14:textId="77777777" w:rsidR="001B6196" w:rsidRPr="00CE43DC" w:rsidRDefault="001B6196" w:rsidP="008C471B">
            <w:pPr>
              <w:pStyle w:val="tablaizquierda8"/>
            </w:pPr>
            <w:proofErr w:type="spellStart"/>
            <w:r w:rsidRPr="00CE43DC">
              <w:lastRenderedPageBreak/>
              <w:t>Pirovano</w:t>
            </w:r>
            <w:proofErr w:type="spellEnd"/>
          </w:p>
        </w:tc>
        <w:tc>
          <w:tcPr>
            <w:tcW w:w="1297" w:type="dxa"/>
            <w:tcMar>
              <w:top w:w="0" w:type="dxa"/>
              <w:left w:w="108" w:type="dxa"/>
              <w:bottom w:w="0" w:type="dxa"/>
              <w:right w:w="108" w:type="dxa"/>
            </w:tcMar>
            <w:vAlign w:val="center"/>
          </w:tcPr>
          <w:p w14:paraId="4218F5C5" w14:textId="77777777" w:rsidR="001B6196" w:rsidRPr="00CE43DC" w:rsidRDefault="001B6196" w:rsidP="008C471B">
            <w:pPr>
              <w:pStyle w:val="tablacentrado8"/>
            </w:pPr>
            <w:r w:rsidRPr="00CE43DC">
              <w:t>1</w:t>
            </w:r>
          </w:p>
        </w:tc>
      </w:tr>
      <w:tr w:rsidR="001B6196" w:rsidRPr="00CE43DC" w14:paraId="2CDE274F" w14:textId="77777777" w:rsidTr="008C471B">
        <w:trPr>
          <w:trHeight w:val="271"/>
          <w:jc w:val="center"/>
        </w:trPr>
        <w:tc>
          <w:tcPr>
            <w:tcW w:w="2400" w:type="dxa"/>
            <w:tcMar>
              <w:top w:w="0" w:type="dxa"/>
              <w:left w:w="108" w:type="dxa"/>
              <w:bottom w:w="0" w:type="dxa"/>
              <w:right w:w="108" w:type="dxa"/>
            </w:tcMar>
            <w:vAlign w:val="center"/>
          </w:tcPr>
          <w:p w14:paraId="5EF4FFE5" w14:textId="77777777" w:rsidR="001B6196" w:rsidRPr="00CE43DC" w:rsidRDefault="001B6196" w:rsidP="008C471B">
            <w:pPr>
              <w:pStyle w:val="tablaizquierda8"/>
            </w:pPr>
            <w:r w:rsidRPr="00CE43DC">
              <w:t>Quemados</w:t>
            </w:r>
          </w:p>
        </w:tc>
        <w:tc>
          <w:tcPr>
            <w:tcW w:w="1297" w:type="dxa"/>
            <w:tcMar>
              <w:top w:w="0" w:type="dxa"/>
              <w:left w:w="108" w:type="dxa"/>
              <w:bottom w:w="0" w:type="dxa"/>
              <w:right w:w="108" w:type="dxa"/>
            </w:tcMar>
            <w:vAlign w:val="center"/>
          </w:tcPr>
          <w:p w14:paraId="7809D931" w14:textId="77777777" w:rsidR="001B6196" w:rsidRPr="00CE43DC" w:rsidRDefault="001B6196" w:rsidP="008C471B">
            <w:pPr>
              <w:pStyle w:val="tablacentrado8"/>
            </w:pPr>
            <w:r w:rsidRPr="00CE43DC">
              <w:t>1</w:t>
            </w:r>
          </w:p>
        </w:tc>
      </w:tr>
      <w:tr w:rsidR="001B6196" w:rsidRPr="00CE43DC" w14:paraId="611E7F19" w14:textId="77777777" w:rsidTr="008C471B">
        <w:trPr>
          <w:trHeight w:val="274"/>
          <w:jc w:val="center"/>
        </w:trPr>
        <w:tc>
          <w:tcPr>
            <w:tcW w:w="2400" w:type="dxa"/>
            <w:tcMar>
              <w:top w:w="0" w:type="dxa"/>
              <w:left w:w="108" w:type="dxa"/>
              <w:bottom w:w="0" w:type="dxa"/>
              <w:right w:w="108" w:type="dxa"/>
            </w:tcMar>
            <w:vAlign w:val="center"/>
          </w:tcPr>
          <w:p w14:paraId="6196DAF0" w14:textId="77777777" w:rsidR="001B6196" w:rsidRPr="00CE43DC" w:rsidRDefault="001B6196" w:rsidP="008C471B">
            <w:pPr>
              <w:pStyle w:val="tablaizquierda8"/>
            </w:pPr>
            <w:r w:rsidRPr="00CE43DC">
              <w:t>Ramos Mejía</w:t>
            </w:r>
          </w:p>
        </w:tc>
        <w:tc>
          <w:tcPr>
            <w:tcW w:w="1297" w:type="dxa"/>
            <w:tcMar>
              <w:top w:w="0" w:type="dxa"/>
              <w:left w:w="108" w:type="dxa"/>
              <w:bottom w:w="0" w:type="dxa"/>
              <w:right w:w="108" w:type="dxa"/>
            </w:tcMar>
            <w:vAlign w:val="center"/>
          </w:tcPr>
          <w:p w14:paraId="735A0FD6" w14:textId="77777777" w:rsidR="001B6196" w:rsidRPr="00CE43DC" w:rsidRDefault="001B6196" w:rsidP="008C471B">
            <w:pPr>
              <w:pStyle w:val="tablacentrado8"/>
            </w:pPr>
            <w:r w:rsidRPr="00CE43DC">
              <w:t>5</w:t>
            </w:r>
          </w:p>
        </w:tc>
      </w:tr>
      <w:tr w:rsidR="001B6196" w:rsidRPr="00CE43DC" w14:paraId="6C1EDE66" w14:textId="77777777" w:rsidTr="008C471B">
        <w:trPr>
          <w:trHeight w:val="264"/>
          <w:jc w:val="center"/>
        </w:trPr>
        <w:tc>
          <w:tcPr>
            <w:tcW w:w="2400" w:type="dxa"/>
            <w:tcMar>
              <w:top w:w="0" w:type="dxa"/>
              <w:left w:w="108" w:type="dxa"/>
              <w:bottom w:w="0" w:type="dxa"/>
              <w:right w:w="108" w:type="dxa"/>
            </w:tcMar>
            <w:vAlign w:val="center"/>
          </w:tcPr>
          <w:p w14:paraId="69FED3BF" w14:textId="77777777" w:rsidR="001B6196" w:rsidRPr="00CE43DC" w:rsidRDefault="001B6196" w:rsidP="008C471B">
            <w:pPr>
              <w:pStyle w:val="tablaizquierda8"/>
            </w:pPr>
            <w:r w:rsidRPr="00CE43DC">
              <w:t>Rivadavia</w:t>
            </w:r>
          </w:p>
        </w:tc>
        <w:tc>
          <w:tcPr>
            <w:tcW w:w="1297" w:type="dxa"/>
            <w:tcMar>
              <w:top w:w="0" w:type="dxa"/>
              <w:left w:w="108" w:type="dxa"/>
              <w:bottom w:w="0" w:type="dxa"/>
              <w:right w:w="108" w:type="dxa"/>
            </w:tcMar>
            <w:vAlign w:val="center"/>
          </w:tcPr>
          <w:p w14:paraId="700E3547" w14:textId="77777777" w:rsidR="001B6196" w:rsidRPr="00CE43DC" w:rsidRDefault="001B6196" w:rsidP="008C471B">
            <w:pPr>
              <w:pStyle w:val="tablacentrado8"/>
            </w:pPr>
            <w:r w:rsidRPr="00CE43DC">
              <w:t>5</w:t>
            </w:r>
          </w:p>
        </w:tc>
      </w:tr>
      <w:tr w:rsidR="001B6196" w:rsidRPr="00CE43DC" w14:paraId="13E9A494" w14:textId="77777777" w:rsidTr="008C471B">
        <w:trPr>
          <w:trHeight w:val="267"/>
          <w:jc w:val="center"/>
        </w:trPr>
        <w:tc>
          <w:tcPr>
            <w:tcW w:w="2400" w:type="dxa"/>
            <w:tcMar>
              <w:top w:w="0" w:type="dxa"/>
              <w:left w:w="108" w:type="dxa"/>
              <w:bottom w:w="0" w:type="dxa"/>
              <w:right w:w="108" w:type="dxa"/>
            </w:tcMar>
            <w:vAlign w:val="center"/>
          </w:tcPr>
          <w:p w14:paraId="7746E7C3" w14:textId="77777777" w:rsidR="001B6196" w:rsidRPr="00CE43DC" w:rsidRDefault="001B6196" w:rsidP="008C471B">
            <w:pPr>
              <w:pStyle w:val="tablaizquierda8"/>
            </w:pPr>
            <w:r w:rsidRPr="00CE43DC">
              <w:t>Sanatorio Méndez</w:t>
            </w:r>
          </w:p>
        </w:tc>
        <w:tc>
          <w:tcPr>
            <w:tcW w:w="1297" w:type="dxa"/>
            <w:tcMar>
              <w:top w:w="0" w:type="dxa"/>
              <w:left w:w="108" w:type="dxa"/>
              <w:bottom w:w="0" w:type="dxa"/>
              <w:right w:w="108" w:type="dxa"/>
            </w:tcMar>
            <w:vAlign w:val="center"/>
          </w:tcPr>
          <w:p w14:paraId="763615A7" w14:textId="77777777" w:rsidR="001B6196" w:rsidRPr="00CE43DC" w:rsidRDefault="001B6196" w:rsidP="008C471B">
            <w:pPr>
              <w:pStyle w:val="tablacentrado8"/>
            </w:pPr>
            <w:r w:rsidRPr="00CE43DC">
              <w:t>2</w:t>
            </w:r>
          </w:p>
        </w:tc>
      </w:tr>
      <w:tr w:rsidR="001B6196" w:rsidRPr="00CE43DC" w14:paraId="72D95BEC" w14:textId="77777777" w:rsidTr="008C471B">
        <w:trPr>
          <w:trHeight w:val="272"/>
          <w:jc w:val="center"/>
        </w:trPr>
        <w:tc>
          <w:tcPr>
            <w:tcW w:w="2400" w:type="dxa"/>
            <w:tcMar>
              <w:top w:w="0" w:type="dxa"/>
              <w:left w:w="108" w:type="dxa"/>
              <w:bottom w:w="0" w:type="dxa"/>
              <w:right w:w="108" w:type="dxa"/>
            </w:tcMar>
            <w:vAlign w:val="center"/>
          </w:tcPr>
          <w:p w14:paraId="055B6D74" w14:textId="77777777" w:rsidR="001B6196" w:rsidRPr="00CE43DC" w:rsidRDefault="001B6196" w:rsidP="008C471B">
            <w:pPr>
              <w:pStyle w:val="tablaizquierda8"/>
            </w:pPr>
            <w:r w:rsidRPr="00CE43DC">
              <w:t>Santa Lucía</w:t>
            </w:r>
          </w:p>
        </w:tc>
        <w:tc>
          <w:tcPr>
            <w:tcW w:w="1297" w:type="dxa"/>
            <w:tcMar>
              <w:top w:w="0" w:type="dxa"/>
              <w:left w:w="108" w:type="dxa"/>
              <w:bottom w:w="0" w:type="dxa"/>
              <w:right w:w="108" w:type="dxa"/>
            </w:tcMar>
            <w:vAlign w:val="center"/>
          </w:tcPr>
          <w:p w14:paraId="1F82AAA6" w14:textId="77777777" w:rsidR="001B6196" w:rsidRPr="00CE43DC" w:rsidRDefault="001B6196" w:rsidP="008C471B">
            <w:pPr>
              <w:pStyle w:val="tablacentrado8"/>
            </w:pPr>
            <w:r w:rsidRPr="00CE43DC">
              <w:t>1</w:t>
            </w:r>
          </w:p>
        </w:tc>
      </w:tr>
      <w:tr w:rsidR="001B6196" w:rsidRPr="00CE43DC" w14:paraId="01B9D923" w14:textId="77777777" w:rsidTr="008C471B">
        <w:trPr>
          <w:trHeight w:val="261"/>
          <w:jc w:val="center"/>
        </w:trPr>
        <w:tc>
          <w:tcPr>
            <w:tcW w:w="2400" w:type="dxa"/>
            <w:tcMar>
              <w:top w:w="0" w:type="dxa"/>
              <w:left w:w="108" w:type="dxa"/>
              <w:bottom w:w="0" w:type="dxa"/>
              <w:right w:w="108" w:type="dxa"/>
            </w:tcMar>
            <w:vAlign w:val="center"/>
          </w:tcPr>
          <w:p w14:paraId="17A860BA" w14:textId="77777777" w:rsidR="001B6196" w:rsidRPr="00CE43DC" w:rsidRDefault="001B6196" w:rsidP="008C471B">
            <w:pPr>
              <w:pStyle w:val="tablaizquierda8"/>
            </w:pPr>
            <w:proofErr w:type="spellStart"/>
            <w:r w:rsidRPr="00CE43DC">
              <w:t>Santojanni</w:t>
            </w:r>
            <w:proofErr w:type="spellEnd"/>
          </w:p>
        </w:tc>
        <w:tc>
          <w:tcPr>
            <w:tcW w:w="1297" w:type="dxa"/>
            <w:tcMar>
              <w:top w:w="0" w:type="dxa"/>
              <w:left w:w="108" w:type="dxa"/>
              <w:bottom w:w="0" w:type="dxa"/>
              <w:right w:w="108" w:type="dxa"/>
            </w:tcMar>
            <w:vAlign w:val="center"/>
          </w:tcPr>
          <w:p w14:paraId="319379F1" w14:textId="77777777" w:rsidR="001B6196" w:rsidRPr="00CE43DC" w:rsidRDefault="001B6196" w:rsidP="008C471B">
            <w:pPr>
              <w:pStyle w:val="tablacentrado8"/>
            </w:pPr>
            <w:r w:rsidRPr="00CE43DC">
              <w:t>6</w:t>
            </w:r>
          </w:p>
        </w:tc>
      </w:tr>
      <w:tr w:rsidR="001B6196" w:rsidRPr="00CE43DC" w14:paraId="564C8C72" w14:textId="77777777" w:rsidTr="008C471B">
        <w:trPr>
          <w:trHeight w:val="266"/>
          <w:jc w:val="center"/>
        </w:trPr>
        <w:tc>
          <w:tcPr>
            <w:tcW w:w="2400" w:type="dxa"/>
            <w:tcMar>
              <w:top w:w="0" w:type="dxa"/>
              <w:left w:w="108" w:type="dxa"/>
              <w:bottom w:w="0" w:type="dxa"/>
              <w:right w:w="108" w:type="dxa"/>
            </w:tcMar>
            <w:vAlign w:val="center"/>
          </w:tcPr>
          <w:p w14:paraId="51CBCB3C" w14:textId="77777777" w:rsidR="001B6196" w:rsidRPr="00CE43DC" w:rsidRDefault="001B6196" w:rsidP="008C471B">
            <w:pPr>
              <w:pStyle w:val="tablaizquierda8"/>
            </w:pPr>
            <w:proofErr w:type="spellStart"/>
            <w:r w:rsidRPr="00CE43DC">
              <w:t>Sardá</w:t>
            </w:r>
            <w:proofErr w:type="spellEnd"/>
          </w:p>
        </w:tc>
        <w:tc>
          <w:tcPr>
            <w:tcW w:w="1297" w:type="dxa"/>
            <w:tcMar>
              <w:top w:w="0" w:type="dxa"/>
              <w:left w:w="108" w:type="dxa"/>
              <w:bottom w:w="0" w:type="dxa"/>
              <w:right w:w="108" w:type="dxa"/>
            </w:tcMar>
            <w:vAlign w:val="center"/>
          </w:tcPr>
          <w:p w14:paraId="1240AD7F" w14:textId="77777777" w:rsidR="001B6196" w:rsidRPr="00CE43DC" w:rsidRDefault="001B6196" w:rsidP="008C471B">
            <w:pPr>
              <w:pStyle w:val="tablacentrado8"/>
            </w:pPr>
            <w:r w:rsidRPr="00CE43DC">
              <w:t>6</w:t>
            </w:r>
          </w:p>
        </w:tc>
      </w:tr>
      <w:tr w:rsidR="001B6196" w:rsidRPr="00CE43DC" w14:paraId="4BAFA491" w14:textId="77777777" w:rsidTr="008C471B">
        <w:trPr>
          <w:trHeight w:val="284"/>
          <w:jc w:val="center"/>
        </w:trPr>
        <w:tc>
          <w:tcPr>
            <w:tcW w:w="2400" w:type="dxa"/>
            <w:tcMar>
              <w:top w:w="0" w:type="dxa"/>
              <w:left w:w="108" w:type="dxa"/>
              <w:bottom w:w="0" w:type="dxa"/>
              <w:right w:w="108" w:type="dxa"/>
            </w:tcMar>
            <w:vAlign w:val="center"/>
          </w:tcPr>
          <w:p w14:paraId="51B4CACE" w14:textId="77777777" w:rsidR="001B6196" w:rsidRPr="00CE43DC" w:rsidRDefault="001B6196" w:rsidP="008C471B">
            <w:pPr>
              <w:pStyle w:val="tablaizquierda8"/>
            </w:pPr>
            <w:r w:rsidRPr="00CE43DC">
              <w:t>Torcuato de Alvear</w:t>
            </w:r>
          </w:p>
        </w:tc>
        <w:tc>
          <w:tcPr>
            <w:tcW w:w="1297" w:type="dxa"/>
            <w:tcMar>
              <w:top w:w="0" w:type="dxa"/>
              <w:left w:w="108" w:type="dxa"/>
              <w:bottom w:w="0" w:type="dxa"/>
              <w:right w:w="108" w:type="dxa"/>
            </w:tcMar>
            <w:vAlign w:val="center"/>
          </w:tcPr>
          <w:p w14:paraId="1FD50F10" w14:textId="77777777" w:rsidR="001B6196" w:rsidRPr="00CE43DC" w:rsidRDefault="001B6196" w:rsidP="008C471B">
            <w:pPr>
              <w:pStyle w:val="tablacentrado8"/>
            </w:pPr>
            <w:r w:rsidRPr="00CE43DC">
              <w:t>3</w:t>
            </w:r>
          </w:p>
        </w:tc>
      </w:tr>
      <w:tr w:rsidR="001B6196" w:rsidRPr="00CE43DC" w14:paraId="3BC84ABE" w14:textId="77777777" w:rsidTr="008C471B">
        <w:trPr>
          <w:trHeight w:val="260"/>
          <w:jc w:val="center"/>
        </w:trPr>
        <w:tc>
          <w:tcPr>
            <w:tcW w:w="2400" w:type="dxa"/>
            <w:tcMar>
              <w:top w:w="0" w:type="dxa"/>
              <w:left w:w="108" w:type="dxa"/>
              <w:bottom w:w="0" w:type="dxa"/>
              <w:right w:w="108" w:type="dxa"/>
            </w:tcMar>
            <w:vAlign w:val="center"/>
          </w:tcPr>
          <w:p w14:paraId="2C491AA8" w14:textId="77777777" w:rsidR="001B6196" w:rsidRPr="00CE43DC" w:rsidRDefault="001B6196" w:rsidP="008C471B">
            <w:pPr>
              <w:pStyle w:val="tablaizquierda8"/>
            </w:pPr>
            <w:proofErr w:type="spellStart"/>
            <w:r w:rsidRPr="00CE43DC">
              <w:t>Tornú</w:t>
            </w:r>
            <w:proofErr w:type="spellEnd"/>
          </w:p>
        </w:tc>
        <w:tc>
          <w:tcPr>
            <w:tcW w:w="1297" w:type="dxa"/>
            <w:tcMar>
              <w:top w:w="0" w:type="dxa"/>
              <w:left w:w="108" w:type="dxa"/>
              <w:bottom w:w="0" w:type="dxa"/>
              <w:right w:w="108" w:type="dxa"/>
            </w:tcMar>
            <w:vAlign w:val="center"/>
          </w:tcPr>
          <w:p w14:paraId="0B90598E" w14:textId="77777777" w:rsidR="001B6196" w:rsidRPr="00CE43DC" w:rsidRDefault="001B6196" w:rsidP="008C471B">
            <w:pPr>
              <w:pStyle w:val="tablacentrado8"/>
            </w:pPr>
            <w:r w:rsidRPr="00CE43DC">
              <w:t>1</w:t>
            </w:r>
          </w:p>
        </w:tc>
      </w:tr>
      <w:tr w:rsidR="001B6196" w:rsidRPr="00CE43DC" w14:paraId="52A90D84" w14:textId="77777777" w:rsidTr="008C471B">
        <w:trPr>
          <w:trHeight w:val="264"/>
          <w:jc w:val="center"/>
        </w:trPr>
        <w:tc>
          <w:tcPr>
            <w:tcW w:w="2400" w:type="dxa"/>
            <w:tcMar>
              <w:top w:w="0" w:type="dxa"/>
              <w:left w:w="108" w:type="dxa"/>
              <w:bottom w:w="0" w:type="dxa"/>
              <w:right w:w="108" w:type="dxa"/>
            </w:tcMar>
            <w:vAlign w:val="center"/>
          </w:tcPr>
          <w:p w14:paraId="0DE830AB" w14:textId="77777777" w:rsidR="001B6196" w:rsidRPr="00CE43DC" w:rsidRDefault="001B6196" w:rsidP="008C471B">
            <w:pPr>
              <w:pStyle w:val="tablaizquierda8"/>
            </w:pPr>
            <w:r w:rsidRPr="00CE43DC">
              <w:t>Vélez Sarsfield</w:t>
            </w:r>
          </w:p>
        </w:tc>
        <w:tc>
          <w:tcPr>
            <w:tcW w:w="1297" w:type="dxa"/>
            <w:tcMar>
              <w:top w:w="0" w:type="dxa"/>
              <w:left w:w="108" w:type="dxa"/>
              <w:bottom w:w="0" w:type="dxa"/>
              <w:right w:w="108" w:type="dxa"/>
            </w:tcMar>
            <w:vAlign w:val="center"/>
          </w:tcPr>
          <w:p w14:paraId="1F9FDB34" w14:textId="77777777" w:rsidR="001B6196" w:rsidRPr="00CE43DC" w:rsidRDefault="001B6196" w:rsidP="008C471B">
            <w:pPr>
              <w:pStyle w:val="tablacentrado8"/>
            </w:pPr>
            <w:r w:rsidRPr="00CE43DC">
              <w:t>6</w:t>
            </w:r>
          </w:p>
        </w:tc>
      </w:tr>
      <w:tr w:rsidR="001B6196" w:rsidRPr="00CE43DC" w14:paraId="78FE8ED7" w14:textId="77777777" w:rsidTr="008C471B">
        <w:trPr>
          <w:trHeight w:val="268"/>
          <w:jc w:val="center"/>
        </w:trPr>
        <w:tc>
          <w:tcPr>
            <w:tcW w:w="2400" w:type="dxa"/>
            <w:tcMar>
              <w:top w:w="0" w:type="dxa"/>
              <w:left w:w="108" w:type="dxa"/>
              <w:bottom w:w="0" w:type="dxa"/>
              <w:right w:w="108" w:type="dxa"/>
            </w:tcMar>
            <w:vAlign w:val="center"/>
          </w:tcPr>
          <w:p w14:paraId="3A786090" w14:textId="77777777" w:rsidR="001B6196" w:rsidRPr="00CE43DC" w:rsidRDefault="001B6196" w:rsidP="008C471B">
            <w:pPr>
              <w:pStyle w:val="tablaizquierda8"/>
            </w:pPr>
            <w:r w:rsidRPr="00CE43DC">
              <w:t>Zubizarreta</w:t>
            </w:r>
          </w:p>
        </w:tc>
        <w:tc>
          <w:tcPr>
            <w:tcW w:w="1297" w:type="dxa"/>
            <w:tcMar>
              <w:top w:w="0" w:type="dxa"/>
              <w:left w:w="108" w:type="dxa"/>
              <w:bottom w:w="0" w:type="dxa"/>
              <w:right w:w="108" w:type="dxa"/>
            </w:tcMar>
            <w:vAlign w:val="center"/>
          </w:tcPr>
          <w:p w14:paraId="371D4576" w14:textId="77777777" w:rsidR="001B6196" w:rsidRPr="00CE43DC" w:rsidRDefault="001B6196" w:rsidP="008C471B">
            <w:pPr>
              <w:pStyle w:val="tablacentrado8"/>
            </w:pPr>
            <w:r w:rsidRPr="00CE43DC">
              <w:t>2</w:t>
            </w:r>
          </w:p>
        </w:tc>
      </w:tr>
    </w:tbl>
    <w:p w14:paraId="58BAB92D" w14:textId="77777777" w:rsidR="001B6196" w:rsidRPr="00CE43DC" w:rsidRDefault="001B6196" w:rsidP="001B6196">
      <w:r w:rsidRPr="00CE43DC">
        <w:t> </w:t>
      </w:r>
    </w:p>
    <w:p w14:paraId="0E5EE2EB" w14:textId="77777777" w:rsidR="001B6196" w:rsidRPr="00CE43DC" w:rsidRDefault="001B6196" w:rsidP="001B6196">
      <w:pPr>
        <w:pStyle w:val="textonovedades"/>
        <w:rPr>
          <w:rStyle w:val="cursivanovedades"/>
        </w:rPr>
      </w:pPr>
      <w:r w:rsidRPr="00CE43DC">
        <w:rPr>
          <w:rStyle w:val="cursivanovedades"/>
        </w:rPr>
        <w:t>2. Desconocido</w:t>
      </w:r>
    </w:p>
    <w:p w14:paraId="6934169A" w14:textId="77777777" w:rsidR="001B6196" w:rsidRPr="00CE43DC" w:rsidRDefault="001B6196" w:rsidP="001B6196">
      <w:pPr>
        <w:pStyle w:val="sangrianovedades"/>
      </w:pPr>
      <w:r>
        <w:rPr>
          <w:rFonts w:eastAsia="Times New Roman"/>
          <w:bCs/>
          <w:szCs w:val="26"/>
          <w:lang w:val="es-ES_tradnl" w:eastAsia="es-ES"/>
        </w:rPr>
        <w:t>Existe un caso</w:t>
      </w:r>
      <w:r w:rsidRPr="00670968">
        <w:rPr>
          <w:rFonts w:eastAsia="Times New Roman"/>
          <w:bCs/>
          <w:szCs w:val="26"/>
          <w:lang w:val="es-ES_tradnl" w:eastAsia="es-ES"/>
        </w:rPr>
        <w:t xml:space="preserve"> en el que no es posible determinar cuál fue el hospital demandado. Se trata del caso “Villamayor Amarilla”. Esto demuestra</w:t>
      </w:r>
      <w:r>
        <w:rPr>
          <w:rFonts w:eastAsia="Times New Roman"/>
          <w:bCs/>
          <w:szCs w:val="26"/>
          <w:lang w:val="es-ES_tradnl" w:eastAsia="es-ES"/>
        </w:rPr>
        <w:t>,</w:t>
      </w:r>
      <w:r w:rsidRPr="00670968">
        <w:rPr>
          <w:rFonts w:eastAsia="Times New Roman"/>
          <w:bCs/>
          <w:szCs w:val="26"/>
          <w:lang w:val="es-ES_tradnl" w:eastAsia="es-ES"/>
        </w:rPr>
        <w:t xml:space="preserve"> una vez más, que no es posible hacer un estudio con datos fiables, certe</w:t>
      </w:r>
      <w:r>
        <w:rPr>
          <w:rFonts w:eastAsia="Times New Roman"/>
          <w:bCs/>
          <w:szCs w:val="26"/>
          <w:lang w:val="es-ES_tradnl" w:eastAsia="es-ES"/>
        </w:rPr>
        <w:t>ros y absolutos</w:t>
      </w:r>
      <w:r w:rsidRPr="00670968">
        <w:rPr>
          <w:rFonts w:eastAsia="Times New Roman"/>
          <w:bCs/>
          <w:szCs w:val="26"/>
          <w:lang w:val="es-ES_tradnl" w:eastAsia="es-ES"/>
        </w:rPr>
        <w:t xml:space="preserve"> que nos permita hacer una evaluación sobre la situación de los </w:t>
      </w:r>
      <w:r w:rsidRPr="00CE43DC">
        <w:t>hospitales.</w:t>
      </w:r>
    </w:p>
    <w:p w14:paraId="0E540BDB" w14:textId="77777777" w:rsidR="001B6196" w:rsidRPr="004777B6" w:rsidRDefault="001B6196" w:rsidP="001B6196">
      <w:pPr>
        <w:pStyle w:val="textonovedades"/>
        <w:rPr>
          <w:rStyle w:val="negritacursivanovedades"/>
        </w:rPr>
      </w:pPr>
      <w:r w:rsidRPr="004777B6">
        <w:rPr>
          <w:rStyle w:val="negritacursivanovedades"/>
        </w:rPr>
        <w:t>e) Por sala</w:t>
      </w:r>
    </w:p>
    <w:p w14:paraId="49579857" w14:textId="77777777" w:rsidR="001B6196" w:rsidRDefault="001B6196" w:rsidP="001B6196">
      <w:pPr>
        <w:pStyle w:val="sangrianovedades"/>
      </w:pPr>
      <w:r>
        <w:t>Como se detalla en el siguiente cuadro, la mayoría de las sentencias fueron expedidas por la Sala I (30), con un porcentaje del 43,47%.</w:t>
      </w:r>
    </w:p>
    <w:p w14:paraId="407C1BE5" w14:textId="77777777" w:rsidR="001B6196" w:rsidRDefault="001B6196" w:rsidP="001B6196">
      <w:pPr>
        <w:pStyle w:val="sangrianovedades"/>
      </w:pPr>
      <w:r>
        <w:t>La Sala II trató la cuestión en veintiséis ocasiones, lo cual representa un 37,68%.</w:t>
      </w:r>
    </w:p>
    <w:p w14:paraId="7446F54F" w14:textId="77777777" w:rsidR="001B6196" w:rsidRDefault="001B6196" w:rsidP="001B6196">
      <w:pPr>
        <w:pStyle w:val="sangrianovedades"/>
      </w:pPr>
      <w:r>
        <w:t>La Sala III es la que menos sentencias ha pronunciado al respecto, tan solo nueve, lo cual representa un 13,04% del total.</w:t>
      </w:r>
    </w:p>
    <w:p w14:paraId="613DBEB9" w14:textId="77777777" w:rsidR="001B6196" w:rsidRDefault="001B6196" w:rsidP="001B6196">
      <w:pPr>
        <w:pStyle w:val="sangrianovedades"/>
      </w:pPr>
      <w:r>
        <w:t>Este es un punto sobre el que deberíamos reflexionar, pues se puede advertir una asignación despareja de las causas, al punto que la Sala I ha producido tres veces más que la Sala III.</w:t>
      </w:r>
    </w:p>
    <w:p w14:paraId="18CAB61F" w14:textId="77777777" w:rsidR="001B6196" w:rsidRPr="005A0010" w:rsidRDefault="001B6196" w:rsidP="001B6196">
      <w:pPr>
        <w:pStyle w:val="textonovedades"/>
        <w:rPr>
          <w:rStyle w:val="negritacursivanovedades"/>
        </w:rPr>
      </w:pPr>
      <w:r w:rsidRPr="004777B6">
        <w:rPr>
          <w:rStyle w:val="negritacursivanovedades"/>
        </w:rPr>
        <w:t>f)</w:t>
      </w:r>
      <w:r w:rsidRPr="005A0010">
        <w:rPr>
          <w:rStyle w:val="negritacursivanovedades"/>
        </w:rPr>
        <w:t xml:space="preserve"> Tribunal Superior de Justicia</w:t>
      </w:r>
    </w:p>
    <w:p w14:paraId="33B980DB" w14:textId="77777777" w:rsidR="001B6196" w:rsidRDefault="001B6196" w:rsidP="001B6196">
      <w:pPr>
        <w:pStyle w:val="sangrianovedades"/>
      </w:pPr>
      <w:r>
        <w:t>Se completa el número con las cinco causas a cargo del TSJ, lo cual representa un 7,24%.</w:t>
      </w:r>
    </w:p>
    <w:p w14:paraId="6E9110DF" w14:textId="5B83AF7E" w:rsidR="001B6196" w:rsidRPr="00005BC8" w:rsidRDefault="001B6196" w:rsidP="00005BC8">
      <w:pPr>
        <w:pStyle w:val="textonovedades"/>
        <w:rPr>
          <w:rStyle w:val="cursivanovedades"/>
          <w:i w:val="0"/>
          <w:iCs w:val="0"/>
        </w:rPr>
      </w:pPr>
      <w:r w:rsidRPr="00005BC8">
        <w:rPr>
          <w:rStyle w:val="cursivanovedades"/>
          <w:i w:val="0"/>
          <w:iCs w:val="0"/>
        </w:rPr>
        <w:t xml:space="preserve">Cuadro </w:t>
      </w:r>
      <w:r w:rsidR="00CC0CDD">
        <w:rPr>
          <w:rStyle w:val="cursivanovedades"/>
          <w:i w:val="0"/>
          <w:iCs w:val="0"/>
        </w:rPr>
        <w:t>6</w:t>
      </w:r>
    </w:p>
    <w:p w14:paraId="4E412782" w14:textId="77777777" w:rsidR="001B6196" w:rsidRPr="005A0010" w:rsidRDefault="001B6196" w:rsidP="001B6196">
      <w:r w:rsidRPr="005A0010">
        <w:t> </w:t>
      </w:r>
    </w:p>
    <w:tbl>
      <w:tblPr>
        <w:tblW w:w="3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325"/>
        <w:gridCol w:w="1897"/>
        <w:gridCol w:w="2293"/>
      </w:tblGrid>
      <w:tr w:rsidR="001B6196" w:rsidRPr="005A0010" w14:paraId="1D8B858F" w14:textId="77777777" w:rsidTr="008C471B">
        <w:trPr>
          <w:jc w:val="center"/>
        </w:trPr>
        <w:tc>
          <w:tcPr>
            <w:tcW w:w="1325" w:type="dxa"/>
            <w:tcBorders>
              <w:top w:val="single" w:sz="12" w:space="0" w:color="auto"/>
              <w:bottom w:val="single" w:sz="6" w:space="0" w:color="auto"/>
            </w:tcBorders>
            <w:shd w:val="clear" w:color="auto" w:fill="A6A6A6" w:themeFill="background1" w:themeFillShade="A6"/>
            <w:tcMar>
              <w:top w:w="0" w:type="dxa"/>
              <w:left w:w="108" w:type="dxa"/>
              <w:bottom w:w="0" w:type="dxa"/>
              <w:right w:w="108" w:type="dxa"/>
            </w:tcMar>
            <w:vAlign w:val="center"/>
            <w:hideMark/>
          </w:tcPr>
          <w:p w14:paraId="349580AB" w14:textId="77777777" w:rsidR="001B6196" w:rsidRPr="005A0010" w:rsidRDefault="001B6196" w:rsidP="008C471B">
            <w:pPr>
              <w:pStyle w:val="tablacentrado8"/>
              <w:rPr>
                <w:rStyle w:val="negritanovedades"/>
              </w:rPr>
            </w:pPr>
            <w:r w:rsidRPr="005A0010">
              <w:rPr>
                <w:rStyle w:val="negritanovedades"/>
              </w:rPr>
              <w:t>Sala</w:t>
            </w:r>
          </w:p>
        </w:tc>
        <w:tc>
          <w:tcPr>
            <w:tcW w:w="1897" w:type="dxa"/>
            <w:tcBorders>
              <w:top w:val="single" w:sz="12" w:space="0" w:color="auto"/>
              <w:bottom w:val="single" w:sz="6" w:space="0" w:color="auto"/>
            </w:tcBorders>
            <w:shd w:val="clear" w:color="auto" w:fill="A6A6A6" w:themeFill="background1" w:themeFillShade="A6"/>
            <w:tcMar>
              <w:top w:w="0" w:type="dxa"/>
              <w:left w:w="108" w:type="dxa"/>
              <w:bottom w:w="0" w:type="dxa"/>
              <w:right w:w="108" w:type="dxa"/>
            </w:tcMar>
            <w:vAlign w:val="center"/>
            <w:hideMark/>
          </w:tcPr>
          <w:p w14:paraId="6675DCD0" w14:textId="77777777" w:rsidR="001B6196" w:rsidRPr="005A0010" w:rsidRDefault="001B6196" w:rsidP="008C471B">
            <w:pPr>
              <w:pStyle w:val="tablacentrado8"/>
              <w:rPr>
                <w:rStyle w:val="negritanovedades"/>
              </w:rPr>
            </w:pPr>
            <w:r w:rsidRPr="005A0010">
              <w:rPr>
                <w:rStyle w:val="negritanovedades"/>
              </w:rPr>
              <w:t>Cantidad</w:t>
            </w:r>
          </w:p>
        </w:tc>
        <w:tc>
          <w:tcPr>
            <w:tcW w:w="2293" w:type="dxa"/>
            <w:tcBorders>
              <w:top w:val="single" w:sz="12" w:space="0" w:color="auto"/>
              <w:bottom w:val="single" w:sz="6" w:space="0" w:color="auto"/>
            </w:tcBorders>
            <w:shd w:val="clear" w:color="auto" w:fill="A6A6A6" w:themeFill="background1" w:themeFillShade="A6"/>
            <w:vAlign w:val="center"/>
          </w:tcPr>
          <w:p w14:paraId="52A4F659" w14:textId="77777777" w:rsidR="001B6196" w:rsidRPr="005A0010" w:rsidRDefault="001B6196" w:rsidP="008C471B">
            <w:pPr>
              <w:pStyle w:val="tablacentrado8"/>
              <w:rPr>
                <w:rStyle w:val="negritanovedades"/>
              </w:rPr>
            </w:pPr>
            <w:r w:rsidRPr="005A0010">
              <w:rPr>
                <w:rStyle w:val="negritanovedades"/>
              </w:rPr>
              <w:t>Porcentaje</w:t>
            </w:r>
          </w:p>
        </w:tc>
      </w:tr>
      <w:tr w:rsidR="001B6196" w:rsidRPr="005A0010" w14:paraId="66B65542" w14:textId="77777777" w:rsidTr="008C471B">
        <w:trPr>
          <w:jc w:val="center"/>
        </w:trPr>
        <w:tc>
          <w:tcPr>
            <w:tcW w:w="1325" w:type="dxa"/>
            <w:tcBorders>
              <w:top w:val="single" w:sz="6" w:space="0" w:color="auto"/>
            </w:tcBorders>
            <w:tcMar>
              <w:top w:w="0" w:type="dxa"/>
              <w:left w:w="108" w:type="dxa"/>
              <w:bottom w:w="0" w:type="dxa"/>
              <w:right w:w="108" w:type="dxa"/>
            </w:tcMar>
            <w:vAlign w:val="center"/>
            <w:hideMark/>
          </w:tcPr>
          <w:p w14:paraId="0C8F6E88" w14:textId="77777777" w:rsidR="001B6196" w:rsidRPr="005A0010" w:rsidRDefault="001B6196" w:rsidP="008C471B">
            <w:pPr>
              <w:pStyle w:val="tablaizquierda8"/>
            </w:pPr>
            <w:r w:rsidRPr="005A0010">
              <w:t>I</w:t>
            </w:r>
          </w:p>
        </w:tc>
        <w:tc>
          <w:tcPr>
            <w:tcW w:w="1897" w:type="dxa"/>
            <w:tcBorders>
              <w:top w:val="single" w:sz="6" w:space="0" w:color="auto"/>
            </w:tcBorders>
            <w:tcMar>
              <w:top w:w="0" w:type="dxa"/>
              <w:left w:w="108" w:type="dxa"/>
              <w:bottom w:w="0" w:type="dxa"/>
              <w:right w:w="108" w:type="dxa"/>
            </w:tcMar>
            <w:vAlign w:val="center"/>
            <w:hideMark/>
          </w:tcPr>
          <w:p w14:paraId="759017FE" w14:textId="77777777" w:rsidR="001B6196" w:rsidRPr="005A0010" w:rsidRDefault="001B6196" w:rsidP="008C471B">
            <w:pPr>
              <w:pStyle w:val="tablacentrado8"/>
            </w:pPr>
            <w:r w:rsidRPr="005A0010">
              <w:t>29</w:t>
            </w:r>
          </w:p>
        </w:tc>
        <w:tc>
          <w:tcPr>
            <w:tcW w:w="2293" w:type="dxa"/>
            <w:tcBorders>
              <w:top w:val="single" w:sz="6" w:space="0" w:color="auto"/>
            </w:tcBorders>
            <w:vAlign w:val="center"/>
          </w:tcPr>
          <w:p w14:paraId="33F55B24" w14:textId="77777777" w:rsidR="001B6196" w:rsidRPr="005A0010" w:rsidRDefault="001B6196" w:rsidP="008C471B">
            <w:pPr>
              <w:pStyle w:val="tablacentrado8"/>
            </w:pPr>
            <w:r w:rsidRPr="005A0010">
              <w:t>42,02%</w:t>
            </w:r>
          </w:p>
        </w:tc>
      </w:tr>
      <w:tr w:rsidR="001B6196" w:rsidRPr="005A0010" w14:paraId="18F8CA97" w14:textId="77777777" w:rsidTr="008C471B">
        <w:trPr>
          <w:jc w:val="center"/>
        </w:trPr>
        <w:tc>
          <w:tcPr>
            <w:tcW w:w="1325" w:type="dxa"/>
            <w:tcMar>
              <w:top w:w="0" w:type="dxa"/>
              <w:left w:w="108" w:type="dxa"/>
              <w:bottom w:w="0" w:type="dxa"/>
              <w:right w:w="108" w:type="dxa"/>
            </w:tcMar>
            <w:vAlign w:val="center"/>
            <w:hideMark/>
          </w:tcPr>
          <w:p w14:paraId="7BF1B55E" w14:textId="77777777" w:rsidR="001B6196" w:rsidRPr="005A0010" w:rsidRDefault="001B6196" w:rsidP="008C471B">
            <w:pPr>
              <w:pStyle w:val="tablaizquierda8"/>
            </w:pPr>
            <w:r w:rsidRPr="005A0010">
              <w:t>II</w:t>
            </w:r>
          </w:p>
        </w:tc>
        <w:tc>
          <w:tcPr>
            <w:tcW w:w="1897" w:type="dxa"/>
            <w:tcMar>
              <w:top w:w="0" w:type="dxa"/>
              <w:left w:w="108" w:type="dxa"/>
              <w:bottom w:w="0" w:type="dxa"/>
              <w:right w:w="108" w:type="dxa"/>
            </w:tcMar>
            <w:vAlign w:val="center"/>
            <w:hideMark/>
          </w:tcPr>
          <w:p w14:paraId="02C7C2AD" w14:textId="77777777" w:rsidR="001B6196" w:rsidRPr="005A0010" w:rsidRDefault="001B6196" w:rsidP="008C471B">
            <w:pPr>
              <w:pStyle w:val="tablacentrado8"/>
            </w:pPr>
            <w:r w:rsidRPr="005A0010">
              <w:t>26</w:t>
            </w:r>
          </w:p>
        </w:tc>
        <w:tc>
          <w:tcPr>
            <w:tcW w:w="2293" w:type="dxa"/>
            <w:vAlign w:val="center"/>
          </w:tcPr>
          <w:p w14:paraId="44840D23" w14:textId="77777777" w:rsidR="001B6196" w:rsidRPr="005A0010" w:rsidRDefault="001B6196" w:rsidP="008C471B">
            <w:pPr>
              <w:pStyle w:val="tablacentrado8"/>
            </w:pPr>
            <w:r w:rsidRPr="005A0010">
              <w:t>37,68%</w:t>
            </w:r>
          </w:p>
        </w:tc>
      </w:tr>
      <w:tr w:rsidR="001B6196" w:rsidRPr="005A0010" w14:paraId="749D768F" w14:textId="77777777" w:rsidTr="008C471B">
        <w:trPr>
          <w:jc w:val="center"/>
        </w:trPr>
        <w:tc>
          <w:tcPr>
            <w:tcW w:w="1325" w:type="dxa"/>
            <w:tcMar>
              <w:top w:w="0" w:type="dxa"/>
              <w:left w:w="108" w:type="dxa"/>
              <w:bottom w:w="0" w:type="dxa"/>
              <w:right w:w="108" w:type="dxa"/>
            </w:tcMar>
            <w:vAlign w:val="center"/>
          </w:tcPr>
          <w:p w14:paraId="1B80C94A" w14:textId="77777777" w:rsidR="001B6196" w:rsidRPr="005A0010" w:rsidRDefault="001B6196" w:rsidP="008C471B">
            <w:pPr>
              <w:pStyle w:val="tablaizquierda8"/>
            </w:pPr>
            <w:r w:rsidRPr="005A0010">
              <w:t>III</w:t>
            </w:r>
          </w:p>
        </w:tc>
        <w:tc>
          <w:tcPr>
            <w:tcW w:w="1897" w:type="dxa"/>
            <w:tcMar>
              <w:top w:w="0" w:type="dxa"/>
              <w:left w:w="108" w:type="dxa"/>
              <w:bottom w:w="0" w:type="dxa"/>
              <w:right w:w="108" w:type="dxa"/>
            </w:tcMar>
            <w:vAlign w:val="center"/>
          </w:tcPr>
          <w:p w14:paraId="36B6EBD5" w14:textId="77777777" w:rsidR="001B6196" w:rsidRPr="005A0010" w:rsidRDefault="001B6196" w:rsidP="008C471B">
            <w:pPr>
              <w:pStyle w:val="tablacentrado8"/>
            </w:pPr>
            <w:r w:rsidRPr="005A0010">
              <w:t>9</w:t>
            </w:r>
          </w:p>
        </w:tc>
        <w:tc>
          <w:tcPr>
            <w:tcW w:w="2293" w:type="dxa"/>
            <w:vAlign w:val="center"/>
          </w:tcPr>
          <w:p w14:paraId="22821CF4" w14:textId="77777777" w:rsidR="001B6196" w:rsidRPr="005A0010" w:rsidRDefault="001B6196" w:rsidP="008C471B">
            <w:pPr>
              <w:pStyle w:val="tablacentrado8"/>
            </w:pPr>
            <w:r w:rsidRPr="005A0010">
              <w:t>13,04%</w:t>
            </w:r>
          </w:p>
        </w:tc>
      </w:tr>
      <w:tr w:rsidR="001B6196" w:rsidRPr="005A0010" w14:paraId="49C142EC" w14:textId="77777777" w:rsidTr="008C471B">
        <w:trPr>
          <w:jc w:val="center"/>
        </w:trPr>
        <w:tc>
          <w:tcPr>
            <w:tcW w:w="1325" w:type="dxa"/>
            <w:tcMar>
              <w:top w:w="0" w:type="dxa"/>
              <w:left w:w="108" w:type="dxa"/>
              <w:bottom w:w="0" w:type="dxa"/>
              <w:right w:w="108" w:type="dxa"/>
            </w:tcMar>
            <w:vAlign w:val="center"/>
          </w:tcPr>
          <w:p w14:paraId="57DA3572" w14:textId="77777777" w:rsidR="001B6196" w:rsidRPr="005A0010" w:rsidRDefault="001B6196" w:rsidP="008C471B">
            <w:pPr>
              <w:pStyle w:val="tablaizquierda8"/>
            </w:pPr>
            <w:r w:rsidRPr="005A0010">
              <w:t>TSJ</w:t>
            </w:r>
          </w:p>
        </w:tc>
        <w:tc>
          <w:tcPr>
            <w:tcW w:w="1897" w:type="dxa"/>
            <w:tcMar>
              <w:top w:w="0" w:type="dxa"/>
              <w:left w:w="108" w:type="dxa"/>
              <w:bottom w:w="0" w:type="dxa"/>
              <w:right w:w="108" w:type="dxa"/>
            </w:tcMar>
            <w:vAlign w:val="center"/>
          </w:tcPr>
          <w:p w14:paraId="69414D06" w14:textId="77777777" w:rsidR="001B6196" w:rsidRPr="005A0010" w:rsidRDefault="001B6196" w:rsidP="008C471B">
            <w:pPr>
              <w:pStyle w:val="tablacentrado8"/>
            </w:pPr>
            <w:r w:rsidRPr="005A0010">
              <w:t>5</w:t>
            </w:r>
          </w:p>
        </w:tc>
        <w:tc>
          <w:tcPr>
            <w:tcW w:w="2293" w:type="dxa"/>
            <w:vAlign w:val="center"/>
          </w:tcPr>
          <w:p w14:paraId="0934CDA1" w14:textId="77777777" w:rsidR="001B6196" w:rsidRPr="005A0010" w:rsidRDefault="001B6196" w:rsidP="008C471B">
            <w:pPr>
              <w:pStyle w:val="tablacentrado8"/>
            </w:pPr>
            <w:r w:rsidRPr="005A0010">
              <w:t>7,24%</w:t>
            </w:r>
          </w:p>
        </w:tc>
      </w:tr>
      <w:tr w:rsidR="001B6196" w:rsidRPr="005A0010" w14:paraId="674AC9E7" w14:textId="77777777" w:rsidTr="008C471B">
        <w:trPr>
          <w:jc w:val="center"/>
        </w:trPr>
        <w:tc>
          <w:tcPr>
            <w:tcW w:w="1325" w:type="dxa"/>
            <w:tcMar>
              <w:top w:w="0" w:type="dxa"/>
              <w:left w:w="108" w:type="dxa"/>
              <w:bottom w:w="0" w:type="dxa"/>
              <w:right w:w="108" w:type="dxa"/>
            </w:tcMar>
            <w:vAlign w:val="center"/>
            <w:hideMark/>
          </w:tcPr>
          <w:p w14:paraId="163142BC" w14:textId="77777777" w:rsidR="001B6196" w:rsidRPr="00317364" w:rsidRDefault="001B6196" w:rsidP="008C471B">
            <w:pPr>
              <w:pStyle w:val="tablaizquierda8"/>
              <w:rPr>
                <w:rStyle w:val="negritanovedades"/>
              </w:rPr>
            </w:pPr>
            <w:r w:rsidRPr="00317364">
              <w:rPr>
                <w:rStyle w:val="negritanovedades"/>
              </w:rPr>
              <w:t>Total</w:t>
            </w:r>
          </w:p>
        </w:tc>
        <w:tc>
          <w:tcPr>
            <w:tcW w:w="1897" w:type="dxa"/>
            <w:tcMar>
              <w:top w:w="0" w:type="dxa"/>
              <w:left w:w="108" w:type="dxa"/>
              <w:bottom w:w="0" w:type="dxa"/>
              <w:right w:w="108" w:type="dxa"/>
            </w:tcMar>
            <w:vAlign w:val="center"/>
            <w:hideMark/>
          </w:tcPr>
          <w:p w14:paraId="7AD9E875" w14:textId="77777777" w:rsidR="001B6196" w:rsidRPr="00317364" w:rsidRDefault="001B6196" w:rsidP="008C471B">
            <w:pPr>
              <w:pStyle w:val="tablacentrado8"/>
              <w:rPr>
                <w:rStyle w:val="negritanovedades"/>
              </w:rPr>
            </w:pPr>
            <w:r w:rsidRPr="00317364">
              <w:rPr>
                <w:rStyle w:val="negritanovedades"/>
              </w:rPr>
              <w:t>69</w:t>
            </w:r>
          </w:p>
        </w:tc>
        <w:tc>
          <w:tcPr>
            <w:tcW w:w="2293" w:type="dxa"/>
            <w:vAlign w:val="center"/>
          </w:tcPr>
          <w:p w14:paraId="14B7B942" w14:textId="77777777" w:rsidR="001B6196" w:rsidRPr="005A0010" w:rsidRDefault="001B6196" w:rsidP="008C471B">
            <w:pPr>
              <w:pStyle w:val="tablacentrado8"/>
            </w:pPr>
          </w:p>
        </w:tc>
      </w:tr>
    </w:tbl>
    <w:p w14:paraId="3B309436" w14:textId="77777777" w:rsidR="001B6196" w:rsidRPr="005A0010" w:rsidRDefault="001B6196" w:rsidP="001B6196">
      <w:r w:rsidRPr="005A0010">
        <w:t> </w:t>
      </w:r>
    </w:p>
    <w:p w14:paraId="51B2A7AB" w14:textId="77777777" w:rsidR="001B6196" w:rsidRDefault="001B6196" w:rsidP="001B6196">
      <w:pPr>
        <w:pStyle w:val="textonovedades"/>
      </w:pPr>
      <w:r w:rsidRPr="00317364">
        <w:rPr>
          <w:rStyle w:val="negritanovedades"/>
        </w:rPr>
        <w:t>Promedio</w:t>
      </w:r>
    </w:p>
    <w:p w14:paraId="4DD732F9" w14:textId="77777777" w:rsidR="001B6196" w:rsidRDefault="001B6196" w:rsidP="001B6196">
      <w:pPr>
        <w:pStyle w:val="sangrianovedades"/>
      </w:pPr>
      <w:r>
        <w:t>De los datos consignados, podemos establecer algunos promedios.</w:t>
      </w:r>
    </w:p>
    <w:p w14:paraId="53CB4ADB" w14:textId="77777777" w:rsidR="001B6196" w:rsidRDefault="001B6196" w:rsidP="001B6196">
      <w:pPr>
        <w:pStyle w:val="sangrianovedades"/>
      </w:pPr>
      <w:r>
        <w:t>Si tomamos en cuenta las acciones interpuestas en 17 años de funcionamiento del fuero Contencioso Administrativo y Tributario, tenemos cuatro acciones por año.</w:t>
      </w:r>
    </w:p>
    <w:p w14:paraId="39038994" w14:textId="77777777" w:rsidR="001B6196" w:rsidRDefault="001B6196" w:rsidP="001B6196">
      <w:pPr>
        <w:pStyle w:val="sangrianovedades"/>
      </w:pPr>
      <w:r>
        <w:t>Ahora bien, si tomamos en cuenta únicamente las acciones que han prosperado (52), el promedio es de tres por año.</w:t>
      </w:r>
    </w:p>
    <w:p w14:paraId="57C1BA52" w14:textId="53E49FB8" w:rsidR="001B6196" w:rsidRPr="004724E2" w:rsidRDefault="00CC0CDD" w:rsidP="004724E2">
      <w:pPr>
        <w:pStyle w:val="textonovedades"/>
        <w:rPr>
          <w:rStyle w:val="negritacursivanovedades"/>
          <w:b w:val="0"/>
          <w:bCs w:val="0"/>
          <w:i w:val="0"/>
          <w:iCs w:val="0"/>
        </w:rPr>
      </w:pPr>
      <w:r>
        <w:rPr>
          <w:rStyle w:val="negritacursivanovedades"/>
          <w:b w:val="0"/>
          <w:bCs w:val="0"/>
          <w:i w:val="0"/>
          <w:iCs w:val="0"/>
        </w:rPr>
        <w:t>Cuadro 7</w:t>
      </w:r>
    </w:p>
    <w:p w14:paraId="3E15C789" w14:textId="77777777" w:rsidR="001B6196" w:rsidRPr="00317364" w:rsidRDefault="001B6196" w:rsidP="001B6196">
      <w:r w:rsidRPr="00317364">
        <w:t> </w:t>
      </w:r>
    </w:p>
    <w:tbl>
      <w:tblPr>
        <w:tblW w:w="3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2538"/>
        <w:gridCol w:w="1207"/>
        <w:gridCol w:w="1740"/>
      </w:tblGrid>
      <w:tr w:rsidR="001B6196" w:rsidRPr="00317364" w14:paraId="58EA6F54" w14:textId="77777777" w:rsidTr="008C471B">
        <w:trPr>
          <w:jc w:val="center"/>
        </w:trPr>
        <w:tc>
          <w:tcPr>
            <w:tcW w:w="2538" w:type="dxa"/>
            <w:tcBorders>
              <w:top w:val="single" w:sz="12" w:space="0" w:color="auto"/>
              <w:bottom w:val="single" w:sz="6" w:space="0" w:color="auto"/>
            </w:tcBorders>
            <w:shd w:val="clear" w:color="auto" w:fill="A6A6A6" w:themeFill="background1" w:themeFillShade="A6"/>
            <w:vAlign w:val="center"/>
          </w:tcPr>
          <w:p w14:paraId="6494B440" w14:textId="77777777" w:rsidR="001B6196" w:rsidRPr="00317364" w:rsidRDefault="001B6196" w:rsidP="008C471B">
            <w:pPr>
              <w:pStyle w:val="tablacentrado8"/>
              <w:rPr>
                <w:rStyle w:val="negritanovedades"/>
              </w:rPr>
            </w:pPr>
            <w:r w:rsidRPr="00317364">
              <w:rPr>
                <w:rStyle w:val="negritanovedades"/>
              </w:rPr>
              <w:t>Tema</w:t>
            </w:r>
          </w:p>
        </w:tc>
        <w:tc>
          <w:tcPr>
            <w:tcW w:w="1207" w:type="dxa"/>
            <w:tcBorders>
              <w:top w:val="single" w:sz="12" w:space="0" w:color="auto"/>
              <w:bottom w:val="single" w:sz="6" w:space="0" w:color="auto"/>
            </w:tcBorders>
            <w:shd w:val="clear" w:color="auto" w:fill="A6A6A6" w:themeFill="background1" w:themeFillShade="A6"/>
            <w:vAlign w:val="center"/>
          </w:tcPr>
          <w:p w14:paraId="37D3E127" w14:textId="77777777" w:rsidR="001B6196" w:rsidRPr="00317364" w:rsidRDefault="001B6196" w:rsidP="008C471B">
            <w:pPr>
              <w:pStyle w:val="tablacentrado8"/>
              <w:rPr>
                <w:rStyle w:val="negritanovedades"/>
              </w:rPr>
            </w:pPr>
            <w:r w:rsidRPr="00317364">
              <w:rPr>
                <w:rStyle w:val="negritanovedades"/>
              </w:rPr>
              <w:t>Cantidad</w:t>
            </w:r>
          </w:p>
        </w:tc>
        <w:tc>
          <w:tcPr>
            <w:tcW w:w="1740" w:type="dxa"/>
            <w:tcBorders>
              <w:top w:val="single" w:sz="12" w:space="0" w:color="auto"/>
              <w:bottom w:val="single" w:sz="6" w:space="0" w:color="auto"/>
            </w:tcBorders>
            <w:shd w:val="clear" w:color="auto" w:fill="A6A6A6" w:themeFill="background1" w:themeFillShade="A6"/>
            <w:vAlign w:val="center"/>
          </w:tcPr>
          <w:p w14:paraId="56717034" w14:textId="77777777" w:rsidR="001B6196" w:rsidRPr="00317364" w:rsidRDefault="001B6196" w:rsidP="008C471B">
            <w:pPr>
              <w:pStyle w:val="tablacentrado8"/>
              <w:rPr>
                <w:rStyle w:val="negritanovedades"/>
              </w:rPr>
            </w:pPr>
            <w:r w:rsidRPr="00317364">
              <w:rPr>
                <w:rStyle w:val="negritanovedades"/>
              </w:rPr>
              <w:t>Promedio en años</w:t>
            </w:r>
          </w:p>
        </w:tc>
      </w:tr>
      <w:tr w:rsidR="001B6196" w:rsidRPr="00317364" w14:paraId="2DA56070" w14:textId="77777777" w:rsidTr="008C471B">
        <w:trPr>
          <w:jc w:val="center"/>
        </w:trPr>
        <w:tc>
          <w:tcPr>
            <w:tcW w:w="2538" w:type="dxa"/>
            <w:tcBorders>
              <w:top w:val="single" w:sz="6" w:space="0" w:color="auto"/>
            </w:tcBorders>
            <w:shd w:val="clear" w:color="auto" w:fill="auto"/>
            <w:vAlign w:val="center"/>
          </w:tcPr>
          <w:p w14:paraId="34BDCDB2" w14:textId="77777777" w:rsidR="001B6196" w:rsidRPr="00317364" w:rsidRDefault="001B6196" w:rsidP="008C471B">
            <w:pPr>
              <w:pStyle w:val="tablaizquierda8"/>
            </w:pPr>
            <w:r w:rsidRPr="00317364">
              <w:t>Aborto</w:t>
            </w:r>
          </w:p>
        </w:tc>
        <w:tc>
          <w:tcPr>
            <w:tcW w:w="1207" w:type="dxa"/>
            <w:tcBorders>
              <w:top w:val="single" w:sz="6" w:space="0" w:color="auto"/>
            </w:tcBorders>
            <w:shd w:val="clear" w:color="auto" w:fill="auto"/>
            <w:vAlign w:val="center"/>
          </w:tcPr>
          <w:p w14:paraId="7088F9E1" w14:textId="77777777" w:rsidR="001B6196" w:rsidRPr="00317364" w:rsidRDefault="001B6196" w:rsidP="008C471B">
            <w:pPr>
              <w:pStyle w:val="tablacentrado8"/>
            </w:pPr>
            <w:r w:rsidRPr="00317364">
              <w:t>2</w:t>
            </w:r>
          </w:p>
        </w:tc>
        <w:tc>
          <w:tcPr>
            <w:tcW w:w="1740" w:type="dxa"/>
            <w:tcBorders>
              <w:top w:val="single" w:sz="6" w:space="0" w:color="auto"/>
            </w:tcBorders>
            <w:shd w:val="clear" w:color="auto" w:fill="auto"/>
            <w:vAlign w:val="center"/>
          </w:tcPr>
          <w:p w14:paraId="51E7333C" w14:textId="77777777" w:rsidR="001B6196" w:rsidRPr="00317364" w:rsidRDefault="001B6196" w:rsidP="008C471B">
            <w:pPr>
              <w:pStyle w:val="tablaizquierda8"/>
            </w:pPr>
            <w:r w:rsidRPr="00317364">
              <w:t>1 cada 8,5 años</w:t>
            </w:r>
          </w:p>
        </w:tc>
      </w:tr>
      <w:tr w:rsidR="001B6196" w:rsidRPr="00317364" w14:paraId="7A5E57A0" w14:textId="77777777" w:rsidTr="008C471B">
        <w:trPr>
          <w:jc w:val="center"/>
        </w:trPr>
        <w:tc>
          <w:tcPr>
            <w:tcW w:w="2538" w:type="dxa"/>
            <w:shd w:val="clear" w:color="auto" w:fill="auto"/>
            <w:vAlign w:val="center"/>
          </w:tcPr>
          <w:p w14:paraId="3C7161C9" w14:textId="77777777" w:rsidR="001B6196" w:rsidRPr="00317364" w:rsidRDefault="001B6196" w:rsidP="008C471B">
            <w:pPr>
              <w:pStyle w:val="tablaizquierda8"/>
            </w:pPr>
            <w:r w:rsidRPr="00317364">
              <w:t>Atención defectuosa</w:t>
            </w:r>
          </w:p>
        </w:tc>
        <w:tc>
          <w:tcPr>
            <w:tcW w:w="1207" w:type="dxa"/>
            <w:shd w:val="clear" w:color="auto" w:fill="auto"/>
            <w:vAlign w:val="center"/>
          </w:tcPr>
          <w:p w14:paraId="64C11F3A" w14:textId="77777777" w:rsidR="001B6196" w:rsidRPr="004777B6" w:rsidRDefault="001B6196" w:rsidP="008C471B">
            <w:pPr>
              <w:pStyle w:val="tablacentrado8"/>
            </w:pPr>
            <w:r w:rsidRPr="004777B6">
              <w:t>11</w:t>
            </w:r>
          </w:p>
        </w:tc>
        <w:tc>
          <w:tcPr>
            <w:tcW w:w="1740" w:type="dxa"/>
            <w:shd w:val="clear" w:color="auto" w:fill="auto"/>
            <w:vAlign w:val="center"/>
          </w:tcPr>
          <w:p w14:paraId="5FD7F1A6" w14:textId="77777777" w:rsidR="001B6196" w:rsidRPr="00317364" w:rsidRDefault="001B6196" w:rsidP="008C471B">
            <w:pPr>
              <w:pStyle w:val="tablaizquierda8"/>
            </w:pPr>
            <w:r w:rsidRPr="00317364">
              <w:t>1 cada 1,</w:t>
            </w:r>
            <w:r>
              <w:t>54</w:t>
            </w:r>
            <w:r w:rsidRPr="00317364">
              <w:t xml:space="preserve"> años</w:t>
            </w:r>
          </w:p>
        </w:tc>
      </w:tr>
      <w:tr w:rsidR="001B6196" w:rsidRPr="00317364" w14:paraId="17455C16" w14:textId="77777777" w:rsidTr="008C471B">
        <w:trPr>
          <w:jc w:val="center"/>
        </w:trPr>
        <w:tc>
          <w:tcPr>
            <w:tcW w:w="2538" w:type="dxa"/>
            <w:shd w:val="clear" w:color="auto" w:fill="auto"/>
            <w:vAlign w:val="center"/>
          </w:tcPr>
          <w:p w14:paraId="10548BAA" w14:textId="77777777" w:rsidR="001B6196" w:rsidRPr="00317364" w:rsidRDefault="001B6196" w:rsidP="008C471B">
            <w:pPr>
              <w:pStyle w:val="tablaizquierda8"/>
            </w:pPr>
            <w:r w:rsidRPr="00317364">
              <w:t>Contagio de sida</w:t>
            </w:r>
          </w:p>
        </w:tc>
        <w:tc>
          <w:tcPr>
            <w:tcW w:w="1207" w:type="dxa"/>
            <w:shd w:val="clear" w:color="auto" w:fill="auto"/>
            <w:vAlign w:val="center"/>
          </w:tcPr>
          <w:p w14:paraId="167EB9E0" w14:textId="77777777" w:rsidR="001B6196" w:rsidRPr="00317364" w:rsidRDefault="001B6196" w:rsidP="008C471B">
            <w:pPr>
              <w:pStyle w:val="tablacentrado8"/>
            </w:pPr>
            <w:r w:rsidRPr="00317364">
              <w:t>2</w:t>
            </w:r>
          </w:p>
        </w:tc>
        <w:tc>
          <w:tcPr>
            <w:tcW w:w="1740" w:type="dxa"/>
            <w:shd w:val="clear" w:color="auto" w:fill="auto"/>
            <w:vAlign w:val="center"/>
          </w:tcPr>
          <w:p w14:paraId="16AD73EF" w14:textId="77777777" w:rsidR="001B6196" w:rsidRPr="00317364" w:rsidRDefault="001B6196" w:rsidP="008C471B">
            <w:pPr>
              <w:pStyle w:val="tablaizquierda8"/>
            </w:pPr>
            <w:r w:rsidRPr="00317364">
              <w:t>1 cada 8,5 años</w:t>
            </w:r>
          </w:p>
        </w:tc>
      </w:tr>
      <w:tr w:rsidR="001B6196" w:rsidRPr="00317364" w14:paraId="160F3638" w14:textId="77777777" w:rsidTr="008C471B">
        <w:trPr>
          <w:jc w:val="center"/>
        </w:trPr>
        <w:tc>
          <w:tcPr>
            <w:tcW w:w="2538" w:type="dxa"/>
            <w:shd w:val="clear" w:color="auto" w:fill="auto"/>
            <w:vAlign w:val="center"/>
          </w:tcPr>
          <w:p w14:paraId="5AEA7DAD" w14:textId="77777777" w:rsidR="001B6196" w:rsidRPr="00317364" w:rsidRDefault="001B6196" w:rsidP="008C471B">
            <w:pPr>
              <w:pStyle w:val="tablaizquierda8"/>
            </w:pPr>
            <w:r w:rsidRPr="00317364">
              <w:t>Error de diagnóstico</w:t>
            </w:r>
          </w:p>
        </w:tc>
        <w:tc>
          <w:tcPr>
            <w:tcW w:w="1207" w:type="dxa"/>
            <w:shd w:val="clear" w:color="auto" w:fill="auto"/>
            <w:vAlign w:val="center"/>
          </w:tcPr>
          <w:p w14:paraId="70E42CD6" w14:textId="77777777" w:rsidR="001B6196" w:rsidRPr="00317364" w:rsidRDefault="001B6196" w:rsidP="008C471B">
            <w:pPr>
              <w:pStyle w:val="tablacentrado8"/>
            </w:pPr>
            <w:r w:rsidRPr="00317364">
              <w:t>10</w:t>
            </w:r>
          </w:p>
        </w:tc>
        <w:tc>
          <w:tcPr>
            <w:tcW w:w="1740" w:type="dxa"/>
            <w:shd w:val="clear" w:color="auto" w:fill="auto"/>
            <w:vAlign w:val="center"/>
          </w:tcPr>
          <w:p w14:paraId="7C990985" w14:textId="77777777" w:rsidR="001B6196" w:rsidRPr="00317364" w:rsidRDefault="001B6196" w:rsidP="008C471B">
            <w:pPr>
              <w:pStyle w:val="tablaizquierda8"/>
            </w:pPr>
            <w:r w:rsidRPr="00317364">
              <w:t>1 cada 1,7 años</w:t>
            </w:r>
          </w:p>
        </w:tc>
      </w:tr>
      <w:tr w:rsidR="001B6196" w:rsidRPr="00317364" w14:paraId="5D827AD7" w14:textId="77777777" w:rsidTr="008C471B">
        <w:trPr>
          <w:jc w:val="center"/>
        </w:trPr>
        <w:tc>
          <w:tcPr>
            <w:tcW w:w="2538" w:type="dxa"/>
            <w:shd w:val="clear" w:color="auto" w:fill="auto"/>
            <w:vAlign w:val="center"/>
          </w:tcPr>
          <w:p w14:paraId="609FC268" w14:textId="77777777" w:rsidR="001B6196" w:rsidRPr="00317364" w:rsidRDefault="001B6196" w:rsidP="008C471B">
            <w:pPr>
              <w:pStyle w:val="tablaizquierda8"/>
            </w:pPr>
            <w:r w:rsidRPr="00317364">
              <w:lastRenderedPageBreak/>
              <w:t>Infección hospitalaria</w:t>
            </w:r>
          </w:p>
        </w:tc>
        <w:tc>
          <w:tcPr>
            <w:tcW w:w="1207" w:type="dxa"/>
            <w:shd w:val="clear" w:color="auto" w:fill="auto"/>
            <w:vAlign w:val="center"/>
          </w:tcPr>
          <w:p w14:paraId="6BF1F53B" w14:textId="77777777" w:rsidR="001B6196" w:rsidRPr="00317364" w:rsidRDefault="001B6196" w:rsidP="008C471B">
            <w:pPr>
              <w:pStyle w:val="tablacentrado8"/>
            </w:pPr>
            <w:r w:rsidRPr="00317364">
              <w:t>6</w:t>
            </w:r>
          </w:p>
        </w:tc>
        <w:tc>
          <w:tcPr>
            <w:tcW w:w="1740" w:type="dxa"/>
            <w:shd w:val="clear" w:color="auto" w:fill="auto"/>
            <w:vAlign w:val="center"/>
          </w:tcPr>
          <w:p w14:paraId="3C59D663" w14:textId="77777777" w:rsidR="001B6196" w:rsidRPr="00317364" w:rsidRDefault="001B6196" w:rsidP="008C471B">
            <w:pPr>
              <w:pStyle w:val="tablaizquierda8"/>
            </w:pPr>
            <w:r w:rsidRPr="00317364">
              <w:t>1 cada 2,83 años</w:t>
            </w:r>
          </w:p>
        </w:tc>
      </w:tr>
      <w:tr w:rsidR="001B6196" w:rsidRPr="00317364" w14:paraId="64131807" w14:textId="77777777" w:rsidTr="008C471B">
        <w:trPr>
          <w:jc w:val="center"/>
        </w:trPr>
        <w:tc>
          <w:tcPr>
            <w:tcW w:w="2538" w:type="dxa"/>
            <w:shd w:val="clear" w:color="auto" w:fill="auto"/>
            <w:vAlign w:val="center"/>
          </w:tcPr>
          <w:p w14:paraId="71AF7301" w14:textId="77777777" w:rsidR="001B6196" w:rsidRPr="00317364" w:rsidRDefault="001B6196" w:rsidP="008C471B">
            <w:pPr>
              <w:pStyle w:val="tablaizquierda8"/>
            </w:pPr>
            <w:r w:rsidRPr="00317364">
              <w:t>Mala praxis</w:t>
            </w:r>
          </w:p>
        </w:tc>
        <w:tc>
          <w:tcPr>
            <w:tcW w:w="1207" w:type="dxa"/>
            <w:shd w:val="clear" w:color="auto" w:fill="auto"/>
            <w:vAlign w:val="center"/>
          </w:tcPr>
          <w:p w14:paraId="72DBD297" w14:textId="77777777" w:rsidR="001B6196" w:rsidRPr="004777B6" w:rsidRDefault="001B6196" w:rsidP="008C471B">
            <w:pPr>
              <w:pStyle w:val="tablacentrado8"/>
            </w:pPr>
            <w:r w:rsidRPr="004777B6">
              <w:t>32</w:t>
            </w:r>
          </w:p>
        </w:tc>
        <w:tc>
          <w:tcPr>
            <w:tcW w:w="1740" w:type="dxa"/>
            <w:shd w:val="clear" w:color="auto" w:fill="auto"/>
            <w:vAlign w:val="center"/>
          </w:tcPr>
          <w:p w14:paraId="762AD3FA" w14:textId="77777777" w:rsidR="001B6196" w:rsidRPr="00317364" w:rsidRDefault="001B6196" w:rsidP="008C471B">
            <w:pPr>
              <w:pStyle w:val="tablaizquierda8"/>
            </w:pPr>
            <w:r>
              <w:t>1 cada 0,53</w:t>
            </w:r>
            <w:r w:rsidRPr="00317364">
              <w:t xml:space="preserve"> años</w:t>
            </w:r>
          </w:p>
        </w:tc>
      </w:tr>
      <w:tr w:rsidR="001B6196" w:rsidRPr="00317364" w14:paraId="49CD3E47" w14:textId="77777777" w:rsidTr="008C471B">
        <w:trPr>
          <w:jc w:val="center"/>
        </w:trPr>
        <w:tc>
          <w:tcPr>
            <w:tcW w:w="2538" w:type="dxa"/>
            <w:shd w:val="clear" w:color="auto" w:fill="auto"/>
            <w:vAlign w:val="center"/>
          </w:tcPr>
          <w:p w14:paraId="4B8DA846" w14:textId="77777777" w:rsidR="001B6196" w:rsidRPr="00317364" w:rsidRDefault="001B6196" w:rsidP="008C471B">
            <w:pPr>
              <w:pStyle w:val="tablaizquierda8"/>
            </w:pPr>
            <w:r w:rsidRPr="00317364">
              <w:t>Seguridad</w:t>
            </w:r>
          </w:p>
        </w:tc>
        <w:tc>
          <w:tcPr>
            <w:tcW w:w="1207" w:type="dxa"/>
            <w:shd w:val="clear" w:color="auto" w:fill="auto"/>
            <w:vAlign w:val="center"/>
          </w:tcPr>
          <w:p w14:paraId="147D5635" w14:textId="77777777" w:rsidR="001B6196" w:rsidRPr="00317364" w:rsidRDefault="001B6196" w:rsidP="008C471B">
            <w:pPr>
              <w:pStyle w:val="tablacentrado8"/>
            </w:pPr>
            <w:r w:rsidRPr="00317364">
              <w:t>7</w:t>
            </w:r>
          </w:p>
        </w:tc>
        <w:tc>
          <w:tcPr>
            <w:tcW w:w="1740" w:type="dxa"/>
            <w:shd w:val="clear" w:color="auto" w:fill="auto"/>
            <w:vAlign w:val="center"/>
          </w:tcPr>
          <w:p w14:paraId="2760DB63" w14:textId="77777777" w:rsidR="001B6196" w:rsidRPr="00317364" w:rsidRDefault="001B6196" w:rsidP="008C471B">
            <w:pPr>
              <w:pStyle w:val="tablaizquierda8"/>
            </w:pPr>
            <w:r w:rsidRPr="00317364">
              <w:t>1 cada 2,42 años</w:t>
            </w:r>
          </w:p>
        </w:tc>
      </w:tr>
    </w:tbl>
    <w:p w14:paraId="61DB1769" w14:textId="77777777" w:rsidR="001B6196" w:rsidRPr="00317364" w:rsidRDefault="001B6196" w:rsidP="001B6196">
      <w:r w:rsidRPr="00317364">
        <w:t> </w:t>
      </w:r>
    </w:p>
    <w:p w14:paraId="2D1E0D62" w14:textId="77777777" w:rsidR="001B6196" w:rsidRPr="00317364" w:rsidRDefault="001B6196" w:rsidP="001B6196">
      <w:pPr>
        <w:pStyle w:val="textonovedades"/>
        <w:rPr>
          <w:rStyle w:val="negritacursivanovedades"/>
        </w:rPr>
      </w:pPr>
      <w:r w:rsidRPr="00317364">
        <w:rPr>
          <w:rStyle w:val="negritacursivanovedades"/>
        </w:rPr>
        <w:t>a) Duración</w:t>
      </w:r>
    </w:p>
    <w:p w14:paraId="74F43434" w14:textId="77777777" w:rsidR="001B6196" w:rsidRDefault="001B6196" w:rsidP="001B6196">
      <w:pPr>
        <w:pStyle w:val="sangrianovedades"/>
      </w:pPr>
      <w:r>
        <w:t>Del universo relevado, 14 casos han durado diez o más años para su resolución. Esto significa que un 20,58% ostenta una alta demora en brindar justicia.</w:t>
      </w:r>
    </w:p>
    <w:p w14:paraId="5783934B" w14:textId="77777777" w:rsidR="001B6196" w:rsidRPr="004777B6" w:rsidRDefault="001B6196" w:rsidP="001B6196">
      <w:pPr>
        <w:pStyle w:val="sangrianovedades"/>
      </w:pPr>
      <w:r w:rsidRPr="004777B6">
        <w:t xml:space="preserve">Por otra parte, hemos tomado para medir el </w:t>
      </w:r>
      <w:r>
        <w:t>tiempo de duración de un pleito</w:t>
      </w:r>
      <w:r w:rsidRPr="004777B6">
        <w:t xml:space="preserve"> la fecha de inicio (interposición de la demanda) y la fecha en que se pronunció la sentencia final. No obstante, el derrotero que ha debido seguir la persona hasta obtener una respuesta se puede extender ampliamente. Es decir, </w:t>
      </w:r>
      <w:r>
        <w:t>desde que se produce el hecho</w:t>
      </w:r>
      <w:r w:rsidRPr="004777B6">
        <w:t xml:space="preserve"> hasta que finalmente cobra su cheque, el plazo se puede extender por más de quince años.</w:t>
      </w:r>
    </w:p>
    <w:p w14:paraId="6DB68D5E" w14:textId="77777777" w:rsidR="001B6196" w:rsidRPr="00317364" w:rsidRDefault="001B6196" w:rsidP="001B6196">
      <w:pPr>
        <w:pStyle w:val="textonovedades"/>
        <w:rPr>
          <w:rStyle w:val="negritacursivanovedades"/>
        </w:rPr>
      </w:pPr>
      <w:r w:rsidRPr="00317364">
        <w:rPr>
          <w:rStyle w:val="negritacursivanovedades"/>
        </w:rPr>
        <w:t>b) Montos</w:t>
      </w:r>
    </w:p>
    <w:p w14:paraId="0F5A4949" w14:textId="77777777" w:rsidR="001B6196" w:rsidRDefault="001B6196" w:rsidP="001B6196">
      <w:pPr>
        <w:pStyle w:val="sangrianovedades"/>
      </w:pPr>
      <w:r>
        <w:t>Sobre las 52 acciones que han prosperado, el monto indemnizatorio en 17 años asciende a la suma de $ 10.625.252.</w:t>
      </w:r>
    </w:p>
    <w:p w14:paraId="15BA2BD8" w14:textId="77777777" w:rsidR="001B6196" w:rsidRDefault="001B6196" w:rsidP="001B6196">
      <w:pPr>
        <w:pStyle w:val="sangrianovedades"/>
      </w:pPr>
      <w:r>
        <w:t>Si tomamos en cuenta estas cifras en relación con el tiempo, tenemos que el gasto anual por el pago de estas sentencias asciende a $ 625.014,82.</w:t>
      </w:r>
    </w:p>
    <w:p w14:paraId="2230CB65" w14:textId="77777777" w:rsidR="001B6196" w:rsidRDefault="001B6196" w:rsidP="001B6196">
      <w:pPr>
        <w:pStyle w:val="sangrianovedades"/>
      </w:pPr>
      <w:r>
        <w:t>Es dable destacar que en siete casos no se perseguía el cobro de montos económicos, sino la refacción del hospital, entre otras cuestiones.</w:t>
      </w:r>
    </w:p>
    <w:p w14:paraId="44F7B7EF" w14:textId="77777777" w:rsidR="001B6196" w:rsidRPr="008F2D14" w:rsidRDefault="001B6196" w:rsidP="001B6196">
      <w:pPr>
        <w:pStyle w:val="textonovedades"/>
        <w:rPr>
          <w:rStyle w:val="negritacursivanovedades"/>
        </w:rPr>
      </w:pPr>
      <w:r w:rsidRPr="00670968">
        <w:rPr>
          <w:rStyle w:val="negritacursivanovedades"/>
        </w:rPr>
        <w:t>c)</w:t>
      </w:r>
      <w:r>
        <w:rPr>
          <w:rStyle w:val="negritacursivanovedades"/>
        </w:rPr>
        <w:t xml:space="preserve"> </w:t>
      </w:r>
      <w:r w:rsidRPr="008F2D14">
        <w:rPr>
          <w:rStyle w:val="negritacursivanovedades"/>
        </w:rPr>
        <w:t>Aclaración</w:t>
      </w:r>
    </w:p>
    <w:p w14:paraId="6E582849" w14:textId="77777777" w:rsidR="001B6196" w:rsidRPr="008F2D14" w:rsidRDefault="001B6196" w:rsidP="001B6196">
      <w:pPr>
        <w:pStyle w:val="sangrianovedades"/>
        <w:rPr>
          <w:rStyle w:val="negritacursivanovedades"/>
          <w:b w:val="0"/>
          <w:bCs w:val="0"/>
          <w:i w:val="0"/>
          <w:iCs w:val="0"/>
        </w:rPr>
      </w:pPr>
      <w:r>
        <w:rPr>
          <w:rStyle w:val="negritacursivanovedades"/>
          <w:b w:val="0"/>
          <w:bCs w:val="0"/>
          <w:i w:val="0"/>
          <w:iCs w:val="0"/>
        </w:rPr>
        <w:t>E</w:t>
      </w:r>
      <w:r w:rsidRPr="008F2D14">
        <w:rPr>
          <w:rStyle w:val="negritacursivanovedades"/>
          <w:b w:val="0"/>
          <w:bCs w:val="0"/>
          <w:i w:val="0"/>
          <w:iCs w:val="0"/>
        </w:rPr>
        <w:t>n siete casos no se perseguía el cobro de montos económicos, sino la refacción del hospital o la obtención de un certificado, entre otras cuestiones. Es decir, la suma consignada surge de la sumatoria de condena de 45 fallos.</w:t>
      </w:r>
    </w:p>
    <w:p w14:paraId="470E57E7" w14:textId="77777777" w:rsidR="001B6196" w:rsidRDefault="001B6196" w:rsidP="001B6196">
      <w:pPr>
        <w:pStyle w:val="titulocp11craya0"/>
      </w:pPr>
      <w:r>
        <w:t>V - LISTA DE SENTENCIAS ORDENADAS ALFABÉTICAMENTE</w:t>
      </w:r>
    </w:p>
    <w:p w14:paraId="0C4F1B9A" w14:textId="77777777" w:rsidR="001B6196" w:rsidRPr="009F0571" w:rsidRDefault="001B6196" w:rsidP="001B6196">
      <w:r w:rsidRPr="009F0571">
        <w:t> </w:t>
      </w:r>
    </w:p>
    <w:tbl>
      <w:tblPr>
        <w:tblW w:w="475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6848"/>
        <w:gridCol w:w="648"/>
        <w:gridCol w:w="1188"/>
      </w:tblGrid>
      <w:tr w:rsidR="001B6196" w:rsidRPr="009F0571" w14:paraId="74D1F29F" w14:textId="77777777" w:rsidTr="008C471B">
        <w:trPr>
          <w:jc w:val="center"/>
        </w:trPr>
        <w:tc>
          <w:tcPr>
            <w:tcW w:w="6848" w:type="dxa"/>
            <w:shd w:val="clear" w:color="auto" w:fill="auto"/>
            <w:noWrap/>
            <w:vAlign w:val="center"/>
            <w:hideMark/>
          </w:tcPr>
          <w:p w14:paraId="51E29EE3" w14:textId="51E0E501" w:rsidR="001B6196" w:rsidRPr="009F0571" w:rsidRDefault="00375FA9" w:rsidP="008C471B">
            <w:pPr>
              <w:pStyle w:val="tablaizquierda7"/>
            </w:pPr>
            <w:hyperlink r:id="rId12" w:history="1">
              <w:r w:rsidR="001B6196" w:rsidRPr="00CC0CDD">
                <w:rPr>
                  <w:rStyle w:val="Hipervnculo"/>
                </w:rPr>
                <w:t>“</w:t>
              </w:r>
              <w:proofErr w:type="spellStart"/>
              <w:r w:rsidR="001B6196" w:rsidRPr="00CC0CDD">
                <w:rPr>
                  <w:rStyle w:val="Hipervnculo"/>
                </w:rPr>
                <w:t>Acierno</w:t>
              </w:r>
              <w:proofErr w:type="spellEnd"/>
              <w:r w:rsidR="001B6196" w:rsidRPr="00CC0CDD">
                <w:rPr>
                  <w:rStyle w:val="Hipervnculo"/>
                </w:rPr>
                <w:t>, Analía Claudia c/GCBA s/daños y perjuicios”</w:t>
              </w:r>
            </w:hyperlink>
            <w:r w:rsidR="001B6196">
              <w:t xml:space="preserve"> -</w:t>
            </w:r>
            <w:r w:rsidR="001B6196" w:rsidRPr="009F0571">
              <w:t xml:space="preserve"> </w:t>
            </w:r>
            <w:proofErr w:type="spellStart"/>
            <w:r w:rsidR="001B6196" w:rsidRPr="009F0571">
              <w:t>Expte</w:t>
            </w:r>
            <w:proofErr w:type="spellEnd"/>
            <w:r w:rsidR="001B6196">
              <w:t>.</w:t>
            </w:r>
            <w:r w:rsidR="001B6196" w:rsidRPr="009F0571">
              <w:t xml:space="preserve"> 18296-0</w:t>
            </w:r>
          </w:p>
        </w:tc>
        <w:tc>
          <w:tcPr>
            <w:tcW w:w="648" w:type="dxa"/>
            <w:shd w:val="clear" w:color="auto" w:fill="auto"/>
            <w:noWrap/>
            <w:vAlign w:val="center"/>
            <w:hideMark/>
          </w:tcPr>
          <w:p w14:paraId="7DF6504A"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6D732150" w14:textId="77777777" w:rsidR="001B6196" w:rsidRPr="009F0571" w:rsidRDefault="001B6196" w:rsidP="008C471B">
            <w:pPr>
              <w:pStyle w:val="tablacentrado7"/>
            </w:pPr>
            <w:r>
              <w:t>23/</w:t>
            </w:r>
            <w:r w:rsidRPr="009F0571">
              <w:t>6/2011</w:t>
            </w:r>
          </w:p>
        </w:tc>
      </w:tr>
      <w:tr w:rsidR="001B6196" w:rsidRPr="009F0571" w14:paraId="136FE6AC" w14:textId="77777777" w:rsidTr="008C471B">
        <w:trPr>
          <w:jc w:val="center"/>
        </w:trPr>
        <w:tc>
          <w:tcPr>
            <w:tcW w:w="6848" w:type="dxa"/>
            <w:shd w:val="clear" w:color="auto" w:fill="auto"/>
            <w:noWrap/>
            <w:vAlign w:val="center"/>
            <w:hideMark/>
          </w:tcPr>
          <w:p w14:paraId="3555A1A4" w14:textId="77777777" w:rsidR="001B6196" w:rsidRPr="009F0571" w:rsidRDefault="001B6196" w:rsidP="008C471B">
            <w:pPr>
              <w:pStyle w:val="tablaizquierda7"/>
            </w:pPr>
            <w:r>
              <w:t>“</w:t>
            </w:r>
            <w:r w:rsidRPr="009F0571">
              <w:t>Acuña</w:t>
            </w:r>
            <w:r>
              <w:t>, María Soledad c/GCBA s/amparo” -</w:t>
            </w:r>
            <w:r w:rsidRPr="009F0571">
              <w:t xml:space="preserve"> </w:t>
            </w:r>
            <w:proofErr w:type="spellStart"/>
            <w:r w:rsidRPr="009F0571">
              <w:t>Expte</w:t>
            </w:r>
            <w:proofErr w:type="spellEnd"/>
            <w:r>
              <w:t>.</w:t>
            </w:r>
            <w:r w:rsidRPr="009F0571">
              <w:t xml:space="preserve"> 15558/0</w:t>
            </w:r>
          </w:p>
        </w:tc>
        <w:tc>
          <w:tcPr>
            <w:tcW w:w="648" w:type="dxa"/>
            <w:shd w:val="clear" w:color="auto" w:fill="auto"/>
            <w:noWrap/>
            <w:vAlign w:val="center"/>
            <w:hideMark/>
          </w:tcPr>
          <w:p w14:paraId="3126EF5D"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3DB99402" w14:textId="77777777" w:rsidR="001B6196" w:rsidRPr="009F0571" w:rsidRDefault="001B6196" w:rsidP="008C471B">
            <w:pPr>
              <w:pStyle w:val="tablacentrado7"/>
            </w:pPr>
            <w:r w:rsidRPr="009F0571">
              <w:t>23/12/2008</w:t>
            </w:r>
          </w:p>
        </w:tc>
      </w:tr>
      <w:tr w:rsidR="001B6196" w:rsidRPr="009F0571" w14:paraId="600766E3" w14:textId="77777777" w:rsidTr="008C471B">
        <w:trPr>
          <w:jc w:val="center"/>
        </w:trPr>
        <w:tc>
          <w:tcPr>
            <w:tcW w:w="6848" w:type="dxa"/>
            <w:shd w:val="clear" w:color="auto" w:fill="auto"/>
            <w:noWrap/>
            <w:vAlign w:val="center"/>
            <w:hideMark/>
          </w:tcPr>
          <w:p w14:paraId="46F11513" w14:textId="77777777" w:rsidR="001B6196" w:rsidRPr="009F0571" w:rsidRDefault="001B6196" w:rsidP="008C471B">
            <w:pPr>
              <w:pStyle w:val="tablaizquierda7"/>
            </w:pPr>
            <w:r>
              <w:t>“</w:t>
            </w:r>
            <w:proofErr w:type="spellStart"/>
            <w:r w:rsidRPr="009F0571">
              <w:t>Addimanda</w:t>
            </w:r>
            <w:proofErr w:type="spellEnd"/>
            <w:r w:rsidRPr="009F0571">
              <w:t>, Luis Alberto c/GCBA s/</w:t>
            </w:r>
            <w:r>
              <w:t>r</w:t>
            </w:r>
            <w:r w:rsidRPr="009F0571">
              <w:t>esponsabilidad médica</w:t>
            </w:r>
            <w:r>
              <w:t>” -</w:t>
            </w:r>
            <w:r w:rsidRPr="009F0571">
              <w:t xml:space="preserve"> </w:t>
            </w:r>
            <w:proofErr w:type="spellStart"/>
            <w:r w:rsidRPr="009F0571">
              <w:t>Expte</w:t>
            </w:r>
            <w:proofErr w:type="spellEnd"/>
            <w:r>
              <w:t>.</w:t>
            </w:r>
            <w:r w:rsidRPr="009F0571">
              <w:t xml:space="preserve"> 14577/0</w:t>
            </w:r>
          </w:p>
        </w:tc>
        <w:tc>
          <w:tcPr>
            <w:tcW w:w="648" w:type="dxa"/>
            <w:shd w:val="clear" w:color="auto" w:fill="auto"/>
            <w:noWrap/>
            <w:vAlign w:val="center"/>
            <w:hideMark/>
          </w:tcPr>
          <w:p w14:paraId="29C24369"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1CA0CDE4" w14:textId="77777777" w:rsidR="001B6196" w:rsidRPr="009F0571" w:rsidRDefault="001B6196" w:rsidP="008C471B">
            <w:pPr>
              <w:pStyle w:val="tablacentrado7"/>
            </w:pPr>
            <w:r>
              <w:t>5/</w:t>
            </w:r>
            <w:r w:rsidRPr="009F0571">
              <w:t>5/2015</w:t>
            </w:r>
          </w:p>
        </w:tc>
      </w:tr>
      <w:tr w:rsidR="001B6196" w:rsidRPr="009F0571" w14:paraId="3DE1F421" w14:textId="77777777" w:rsidTr="008C471B">
        <w:trPr>
          <w:jc w:val="center"/>
        </w:trPr>
        <w:tc>
          <w:tcPr>
            <w:tcW w:w="6848" w:type="dxa"/>
            <w:shd w:val="clear" w:color="auto" w:fill="auto"/>
            <w:noWrap/>
            <w:vAlign w:val="center"/>
            <w:hideMark/>
          </w:tcPr>
          <w:p w14:paraId="1703021C" w14:textId="77777777" w:rsidR="001B6196" w:rsidRPr="009F0571" w:rsidRDefault="001B6196" w:rsidP="008C471B">
            <w:pPr>
              <w:pStyle w:val="tablaizquierda7"/>
            </w:pPr>
            <w:r>
              <w:t>“</w:t>
            </w:r>
            <w:r w:rsidRPr="009F0571">
              <w:t xml:space="preserve">Almaraz, Sofía del Valle c/GCBA y </w:t>
            </w:r>
            <w:r>
              <w:t>o</w:t>
            </w:r>
            <w:r w:rsidRPr="009F0571">
              <w:t>tros s/</w:t>
            </w:r>
            <w:r>
              <w:t>r</w:t>
            </w:r>
            <w:r w:rsidRPr="009F0571">
              <w:t>esponsabilidad médica</w:t>
            </w:r>
            <w:r>
              <w:t>” -</w:t>
            </w:r>
            <w:r w:rsidRPr="009F0571">
              <w:t xml:space="preserve"> </w:t>
            </w:r>
            <w:proofErr w:type="spellStart"/>
            <w:r w:rsidRPr="009F0571">
              <w:t>Expte</w:t>
            </w:r>
            <w:proofErr w:type="spellEnd"/>
            <w:r>
              <w:t>.</w:t>
            </w:r>
            <w:r w:rsidRPr="009F0571">
              <w:t xml:space="preserve"> 23064/0</w:t>
            </w:r>
          </w:p>
        </w:tc>
        <w:tc>
          <w:tcPr>
            <w:tcW w:w="648" w:type="dxa"/>
            <w:shd w:val="clear" w:color="auto" w:fill="auto"/>
            <w:noWrap/>
            <w:vAlign w:val="center"/>
            <w:hideMark/>
          </w:tcPr>
          <w:p w14:paraId="6974B85F"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3DD20A4D" w14:textId="77777777" w:rsidR="001B6196" w:rsidRPr="009F0571" w:rsidRDefault="001B6196" w:rsidP="008C471B">
            <w:pPr>
              <w:pStyle w:val="tablacentrado7"/>
            </w:pPr>
            <w:r>
              <w:t>25/</w:t>
            </w:r>
            <w:r w:rsidRPr="009F0571">
              <w:t>2/2014</w:t>
            </w:r>
          </w:p>
        </w:tc>
      </w:tr>
      <w:tr w:rsidR="001B6196" w:rsidRPr="009F0571" w14:paraId="1BEB326E" w14:textId="77777777" w:rsidTr="008C471B">
        <w:trPr>
          <w:jc w:val="center"/>
        </w:trPr>
        <w:tc>
          <w:tcPr>
            <w:tcW w:w="6848" w:type="dxa"/>
            <w:shd w:val="clear" w:color="auto" w:fill="auto"/>
            <w:noWrap/>
            <w:vAlign w:val="center"/>
            <w:hideMark/>
          </w:tcPr>
          <w:p w14:paraId="205F6CC2" w14:textId="77777777" w:rsidR="001B6196" w:rsidRPr="009F0571" w:rsidRDefault="001B6196" w:rsidP="008C471B">
            <w:pPr>
              <w:pStyle w:val="tablaizquierda7"/>
            </w:pPr>
            <w:r>
              <w:t>“</w:t>
            </w:r>
            <w:proofErr w:type="spellStart"/>
            <w:r w:rsidRPr="009F0571">
              <w:t>Armendariz</w:t>
            </w:r>
            <w:proofErr w:type="spellEnd"/>
            <w:r w:rsidRPr="009F0571">
              <w:t xml:space="preserve">, Viviana Carolina y </w:t>
            </w:r>
            <w:r>
              <w:t>o</w:t>
            </w:r>
            <w:r w:rsidRPr="009F0571">
              <w:t>tros c/GCBA s/</w:t>
            </w:r>
            <w:r>
              <w:t>r</w:t>
            </w:r>
            <w:r w:rsidRPr="009F0571">
              <w:t>esponsabilidad médica</w:t>
            </w:r>
            <w:r>
              <w:t xml:space="preserve">” - </w:t>
            </w:r>
            <w:proofErr w:type="spellStart"/>
            <w:r w:rsidRPr="009F0571">
              <w:t>Expte</w:t>
            </w:r>
            <w:proofErr w:type="spellEnd"/>
            <w:r>
              <w:t>.</w:t>
            </w:r>
            <w:r w:rsidRPr="009F0571">
              <w:t xml:space="preserve"> 5972/0</w:t>
            </w:r>
          </w:p>
        </w:tc>
        <w:tc>
          <w:tcPr>
            <w:tcW w:w="648" w:type="dxa"/>
            <w:shd w:val="clear" w:color="auto" w:fill="auto"/>
            <w:noWrap/>
            <w:vAlign w:val="center"/>
            <w:hideMark/>
          </w:tcPr>
          <w:p w14:paraId="07DC0EFE"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2037E8D0" w14:textId="77777777" w:rsidR="001B6196" w:rsidRPr="009F0571" w:rsidRDefault="001B6196" w:rsidP="008C471B">
            <w:pPr>
              <w:pStyle w:val="tablacentrado7"/>
            </w:pPr>
            <w:r>
              <w:t>13/</w:t>
            </w:r>
            <w:r w:rsidRPr="009F0571">
              <w:t>2/2014</w:t>
            </w:r>
          </w:p>
        </w:tc>
      </w:tr>
      <w:tr w:rsidR="001B6196" w:rsidRPr="009F0571" w14:paraId="4DC413F3" w14:textId="77777777" w:rsidTr="008C471B">
        <w:trPr>
          <w:jc w:val="center"/>
        </w:trPr>
        <w:tc>
          <w:tcPr>
            <w:tcW w:w="6848" w:type="dxa"/>
            <w:shd w:val="clear" w:color="auto" w:fill="auto"/>
            <w:noWrap/>
            <w:vAlign w:val="center"/>
            <w:hideMark/>
          </w:tcPr>
          <w:p w14:paraId="28FA68A6" w14:textId="45AFE099" w:rsidR="001B6196" w:rsidRPr="009F0571" w:rsidRDefault="00375FA9" w:rsidP="008C471B">
            <w:pPr>
              <w:pStyle w:val="tablaizquierda7"/>
            </w:pPr>
            <w:hyperlink r:id="rId13" w:history="1">
              <w:r w:rsidR="001B6196" w:rsidRPr="00271392">
                <w:rPr>
                  <w:rStyle w:val="Hipervnculo"/>
                </w:rPr>
                <w:t>“</w:t>
              </w:r>
              <w:proofErr w:type="spellStart"/>
              <w:r w:rsidR="001B6196" w:rsidRPr="00271392">
                <w:rPr>
                  <w:rStyle w:val="Hipervnculo"/>
                </w:rPr>
                <w:t>Arovi</w:t>
              </w:r>
              <w:proofErr w:type="spellEnd"/>
              <w:r w:rsidR="001B6196" w:rsidRPr="00271392">
                <w:rPr>
                  <w:rStyle w:val="Hipervnculo"/>
                </w:rPr>
                <w:t>, Elvira Petrona c/GCBA s/daños y perjuicios”</w:t>
              </w:r>
            </w:hyperlink>
          </w:p>
        </w:tc>
        <w:tc>
          <w:tcPr>
            <w:tcW w:w="648" w:type="dxa"/>
            <w:shd w:val="clear" w:color="auto" w:fill="auto"/>
            <w:noWrap/>
            <w:vAlign w:val="center"/>
            <w:hideMark/>
          </w:tcPr>
          <w:p w14:paraId="298D751C" w14:textId="77777777" w:rsidR="001B6196" w:rsidRPr="009F0571" w:rsidRDefault="001B6196" w:rsidP="008C471B">
            <w:pPr>
              <w:pStyle w:val="tablacentrado7"/>
            </w:pPr>
            <w:r w:rsidRPr="009F0571">
              <w:t>TSJ</w:t>
            </w:r>
          </w:p>
        </w:tc>
        <w:tc>
          <w:tcPr>
            <w:tcW w:w="1188" w:type="dxa"/>
            <w:shd w:val="clear" w:color="auto" w:fill="auto"/>
            <w:noWrap/>
            <w:vAlign w:val="center"/>
            <w:hideMark/>
          </w:tcPr>
          <w:p w14:paraId="32D26D9E" w14:textId="77777777" w:rsidR="001B6196" w:rsidRPr="009F0571" w:rsidRDefault="001B6196" w:rsidP="008C471B">
            <w:pPr>
              <w:pStyle w:val="tablacentrado7"/>
            </w:pPr>
            <w:r w:rsidRPr="009F0571">
              <w:t>9/11/2005</w:t>
            </w:r>
          </w:p>
        </w:tc>
      </w:tr>
      <w:tr w:rsidR="001B6196" w:rsidRPr="009F0571" w14:paraId="258412DB" w14:textId="77777777" w:rsidTr="008C471B">
        <w:trPr>
          <w:jc w:val="center"/>
        </w:trPr>
        <w:tc>
          <w:tcPr>
            <w:tcW w:w="6848" w:type="dxa"/>
            <w:shd w:val="clear" w:color="auto" w:fill="auto"/>
            <w:noWrap/>
            <w:vAlign w:val="center"/>
            <w:hideMark/>
          </w:tcPr>
          <w:p w14:paraId="763E2B0A" w14:textId="6A3E521C" w:rsidR="001B6196" w:rsidRPr="009F0571" w:rsidRDefault="001B6196" w:rsidP="008C471B">
            <w:pPr>
              <w:pStyle w:val="tablaizquierda7"/>
            </w:pPr>
            <w:r>
              <w:t>“</w:t>
            </w:r>
            <w:r w:rsidRPr="009F0571">
              <w:t xml:space="preserve">Asesoría Tutelar </w:t>
            </w:r>
            <w:proofErr w:type="spellStart"/>
            <w:r w:rsidRPr="009F0571">
              <w:t>CAyT</w:t>
            </w:r>
            <w:proofErr w:type="spellEnd"/>
            <w:r w:rsidRPr="009F0571">
              <w:t xml:space="preserve"> c/GCBA s/</w:t>
            </w:r>
            <w:r>
              <w:t>a</w:t>
            </w:r>
            <w:r w:rsidRPr="009F0571">
              <w:t>mparo</w:t>
            </w:r>
            <w:r w:rsidR="00271392">
              <w:t>”</w:t>
            </w:r>
            <w:r w:rsidRPr="009F0571">
              <w:t xml:space="preserve"> </w:t>
            </w:r>
            <w:r w:rsidR="00271392">
              <w:t xml:space="preserve">- </w:t>
            </w:r>
            <w:proofErr w:type="spellStart"/>
            <w:r w:rsidR="00271392">
              <w:t>Expte</w:t>
            </w:r>
            <w:proofErr w:type="spellEnd"/>
            <w:r w:rsidR="00271392">
              <w:t xml:space="preserve">. </w:t>
            </w:r>
            <w:r w:rsidRPr="009F0571">
              <w:t>17091/0</w:t>
            </w:r>
          </w:p>
        </w:tc>
        <w:tc>
          <w:tcPr>
            <w:tcW w:w="648" w:type="dxa"/>
            <w:shd w:val="clear" w:color="auto" w:fill="auto"/>
            <w:noWrap/>
            <w:vAlign w:val="center"/>
            <w:hideMark/>
          </w:tcPr>
          <w:p w14:paraId="4A060FB3"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6595239C" w14:textId="77777777" w:rsidR="001B6196" w:rsidRPr="009F0571" w:rsidRDefault="001B6196" w:rsidP="008C471B">
            <w:pPr>
              <w:pStyle w:val="tablacentrado7"/>
            </w:pPr>
            <w:r>
              <w:t>25/</w:t>
            </w:r>
            <w:r w:rsidRPr="009F0571">
              <w:t>6/2007</w:t>
            </w:r>
          </w:p>
        </w:tc>
      </w:tr>
      <w:tr w:rsidR="001B6196" w:rsidRPr="009F0571" w14:paraId="16AE8EDA" w14:textId="77777777" w:rsidTr="008C471B">
        <w:trPr>
          <w:jc w:val="center"/>
        </w:trPr>
        <w:tc>
          <w:tcPr>
            <w:tcW w:w="6848" w:type="dxa"/>
            <w:shd w:val="clear" w:color="auto" w:fill="auto"/>
            <w:noWrap/>
            <w:vAlign w:val="center"/>
            <w:hideMark/>
          </w:tcPr>
          <w:p w14:paraId="56D426B6" w14:textId="300CA195" w:rsidR="001B6196" w:rsidRPr="009F0571" w:rsidRDefault="00375FA9" w:rsidP="008C471B">
            <w:pPr>
              <w:pStyle w:val="tablaizquierda7"/>
            </w:pPr>
            <w:hyperlink r:id="rId14" w:history="1">
              <w:r w:rsidR="001B6196" w:rsidRPr="00271392">
                <w:rPr>
                  <w:rStyle w:val="Hipervnculo"/>
                </w:rPr>
                <w:t>“Blanco, Marcela Alejandra c/</w:t>
              </w:r>
              <w:proofErr w:type="spellStart"/>
              <w:r w:rsidR="001B6196" w:rsidRPr="00271392">
                <w:rPr>
                  <w:rStyle w:val="Hipervnculo"/>
                </w:rPr>
                <w:t>Hosp</w:t>
              </w:r>
              <w:proofErr w:type="spellEnd"/>
              <w:r w:rsidR="001B6196" w:rsidRPr="00271392">
                <w:rPr>
                  <w:rStyle w:val="Hipervnculo"/>
                </w:rPr>
                <w:t xml:space="preserve">. </w:t>
              </w:r>
              <w:proofErr w:type="spellStart"/>
              <w:r w:rsidR="001B6196" w:rsidRPr="00271392">
                <w:rPr>
                  <w:rStyle w:val="Hipervnculo"/>
                </w:rPr>
                <w:t>Penna</w:t>
              </w:r>
              <w:proofErr w:type="spellEnd"/>
              <w:r w:rsidR="001B6196" w:rsidRPr="00271392">
                <w:rPr>
                  <w:rStyle w:val="Hipervnculo"/>
                </w:rPr>
                <w:t xml:space="preserve"> y otros s/responsabilidad médica”</w:t>
              </w:r>
            </w:hyperlink>
            <w:r w:rsidR="001B6196">
              <w:t xml:space="preserve"> - </w:t>
            </w:r>
            <w:proofErr w:type="spellStart"/>
            <w:r w:rsidR="001B6196" w:rsidRPr="009F0571">
              <w:t>Expte</w:t>
            </w:r>
            <w:proofErr w:type="spellEnd"/>
            <w:r w:rsidR="001B6196" w:rsidRPr="009F0571">
              <w:t>. 33315/0</w:t>
            </w:r>
          </w:p>
        </w:tc>
        <w:tc>
          <w:tcPr>
            <w:tcW w:w="648" w:type="dxa"/>
            <w:shd w:val="clear" w:color="auto" w:fill="auto"/>
            <w:noWrap/>
            <w:vAlign w:val="center"/>
            <w:hideMark/>
          </w:tcPr>
          <w:p w14:paraId="23DDF514" w14:textId="77777777" w:rsidR="001B6196" w:rsidRPr="009F0571" w:rsidRDefault="001B6196" w:rsidP="008C471B">
            <w:pPr>
              <w:pStyle w:val="tablacentrado7"/>
            </w:pPr>
            <w:r w:rsidRPr="009F0571">
              <w:t>Sala III</w:t>
            </w:r>
          </w:p>
        </w:tc>
        <w:tc>
          <w:tcPr>
            <w:tcW w:w="1188" w:type="dxa"/>
            <w:shd w:val="clear" w:color="auto" w:fill="auto"/>
            <w:noWrap/>
            <w:vAlign w:val="center"/>
            <w:hideMark/>
          </w:tcPr>
          <w:p w14:paraId="150FB565" w14:textId="77777777" w:rsidR="001B6196" w:rsidRPr="009F0571" w:rsidRDefault="001B6196" w:rsidP="008C471B">
            <w:pPr>
              <w:pStyle w:val="tablacentrado7"/>
            </w:pPr>
            <w:r>
              <w:t>31/</w:t>
            </w:r>
            <w:r w:rsidRPr="009F0571">
              <w:t>3/2015</w:t>
            </w:r>
          </w:p>
        </w:tc>
      </w:tr>
      <w:tr w:rsidR="001B6196" w:rsidRPr="009F0571" w14:paraId="06D2A3D9" w14:textId="77777777" w:rsidTr="008C471B">
        <w:trPr>
          <w:jc w:val="center"/>
        </w:trPr>
        <w:tc>
          <w:tcPr>
            <w:tcW w:w="6848" w:type="dxa"/>
            <w:shd w:val="clear" w:color="auto" w:fill="auto"/>
            <w:noWrap/>
            <w:vAlign w:val="center"/>
            <w:hideMark/>
          </w:tcPr>
          <w:p w14:paraId="41AB0CA6" w14:textId="474C89A1" w:rsidR="001B6196" w:rsidRPr="009F0571" w:rsidRDefault="00375FA9" w:rsidP="008C471B">
            <w:pPr>
              <w:pStyle w:val="tablaizquierda7"/>
            </w:pPr>
            <w:hyperlink r:id="rId15" w:history="1">
              <w:r w:rsidR="001B6196" w:rsidRPr="00271392">
                <w:rPr>
                  <w:rStyle w:val="Hipervnculo"/>
                </w:rPr>
                <w:t>“</w:t>
              </w:r>
              <w:proofErr w:type="spellStart"/>
              <w:r w:rsidR="001B6196" w:rsidRPr="00271392">
                <w:rPr>
                  <w:rStyle w:val="Hipervnculo"/>
                </w:rPr>
                <w:t>Bonetti</w:t>
              </w:r>
              <w:proofErr w:type="spellEnd"/>
              <w:r w:rsidR="001B6196" w:rsidRPr="00271392">
                <w:rPr>
                  <w:rStyle w:val="Hipervnculo"/>
                </w:rPr>
                <w:t>, Lorena Verónica c/GCBA s/daños y perjuicios”</w:t>
              </w:r>
            </w:hyperlink>
            <w:r w:rsidR="001B6196">
              <w:t xml:space="preserve"> - </w:t>
            </w:r>
            <w:proofErr w:type="spellStart"/>
            <w:r w:rsidR="001B6196" w:rsidRPr="009F0571">
              <w:t>Expte</w:t>
            </w:r>
            <w:proofErr w:type="spellEnd"/>
            <w:r w:rsidR="001B6196">
              <w:t>.</w:t>
            </w:r>
            <w:r w:rsidR="001B6196" w:rsidRPr="009F0571">
              <w:t xml:space="preserve"> 40556/0</w:t>
            </w:r>
          </w:p>
        </w:tc>
        <w:tc>
          <w:tcPr>
            <w:tcW w:w="648" w:type="dxa"/>
            <w:shd w:val="clear" w:color="auto" w:fill="auto"/>
            <w:noWrap/>
            <w:vAlign w:val="center"/>
            <w:hideMark/>
          </w:tcPr>
          <w:p w14:paraId="5A1112C5" w14:textId="77777777" w:rsidR="001B6196" w:rsidRPr="009F0571" w:rsidRDefault="001B6196" w:rsidP="008C471B">
            <w:pPr>
              <w:pStyle w:val="tablacentrado7"/>
            </w:pPr>
            <w:r w:rsidRPr="009F0571">
              <w:t>Sala III</w:t>
            </w:r>
          </w:p>
        </w:tc>
        <w:tc>
          <w:tcPr>
            <w:tcW w:w="1188" w:type="dxa"/>
            <w:shd w:val="clear" w:color="auto" w:fill="auto"/>
            <w:noWrap/>
            <w:vAlign w:val="center"/>
            <w:hideMark/>
          </w:tcPr>
          <w:p w14:paraId="5C0A00EE" w14:textId="77777777" w:rsidR="001B6196" w:rsidRPr="009F0571" w:rsidRDefault="001B6196" w:rsidP="008C471B">
            <w:pPr>
              <w:pStyle w:val="tablacentrado7"/>
            </w:pPr>
            <w:r>
              <w:t>17/</w:t>
            </w:r>
            <w:r w:rsidRPr="009F0571">
              <w:t>4/2015</w:t>
            </w:r>
          </w:p>
        </w:tc>
      </w:tr>
      <w:tr w:rsidR="001B6196" w:rsidRPr="009F0571" w14:paraId="340F7AE9" w14:textId="77777777" w:rsidTr="008C471B">
        <w:trPr>
          <w:jc w:val="center"/>
        </w:trPr>
        <w:tc>
          <w:tcPr>
            <w:tcW w:w="6848" w:type="dxa"/>
            <w:shd w:val="clear" w:color="auto" w:fill="auto"/>
            <w:noWrap/>
            <w:vAlign w:val="center"/>
            <w:hideMark/>
          </w:tcPr>
          <w:p w14:paraId="59E47932" w14:textId="28B4EABE" w:rsidR="001B6196" w:rsidRPr="009F0571" w:rsidRDefault="00375FA9" w:rsidP="004724E2">
            <w:pPr>
              <w:pStyle w:val="tablaizquierda7"/>
            </w:pPr>
            <w:hyperlink r:id="rId16" w:history="1">
              <w:r w:rsidR="001B6196" w:rsidRPr="00271392">
                <w:rPr>
                  <w:rStyle w:val="Hipervnculo"/>
                </w:rPr>
                <w:t>“</w:t>
              </w:r>
              <w:proofErr w:type="spellStart"/>
              <w:r w:rsidR="001B6196" w:rsidRPr="00271392">
                <w:rPr>
                  <w:rStyle w:val="Hipervnculo"/>
                </w:rPr>
                <w:t>Burgio</w:t>
              </w:r>
              <w:proofErr w:type="spellEnd"/>
              <w:r w:rsidR="001B6196" w:rsidRPr="00271392">
                <w:rPr>
                  <w:rStyle w:val="Hipervnculo"/>
                </w:rPr>
                <w:t xml:space="preserve">, Ángel y </w:t>
              </w:r>
              <w:r w:rsidR="004724E2" w:rsidRPr="00271392">
                <w:rPr>
                  <w:rStyle w:val="Hipervnculo"/>
                </w:rPr>
                <w:t>o</w:t>
              </w:r>
              <w:r w:rsidR="001B6196" w:rsidRPr="00271392">
                <w:rPr>
                  <w:rStyle w:val="Hipervnculo"/>
                </w:rPr>
                <w:t>tros c/GCBA s/responsabilidad médica”</w:t>
              </w:r>
            </w:hyperlink>
            <w:r w:rsidR="001B6196">
              <w:t xml:space="preserve"> - </w:t>
            </w:r>
            <w:proofErr w:type="spellStart"/>
            <w:r w:rsidR="001B6196" w:rsidRPr="009F0571">
              <w:t>Expte</w:t>
            </w:r>
            <w:proofErr w:type="spellEnd"/>
            <w:r w:rsidR="001B6196">
              <w:t>.</w:t>
            </w:r>
            <w:r w:rsidR="001B6196" w:rsidRPr="009F0571">
              <w:t xml:space="preserve"> 18204/0</w:t>
            </w:r>
          </w:p>
        </w:tc>
        <w:tc>
          <w:tcPr>
            <w:tcW w:w="648" w:type="dxa"/>
            <w:shd w:val="clear" w:color="auto" w:fill="auto"/>
            <w:noWrap/>
            <w:vAlign w:val="center"/>
            <w:hideMark/>
          </w:tcPr>
          <w:p w14:paraId="2D0A6A4D"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039CDE79" w14:textId="77777777" w:rsidR="001B6196" w:rsidRPr="009F0571" w:rsidRDefault="001B6196" w:rsidP="008C471B">
            <w:pPr>
              <w:pStyle w:val="tablacentrado7"/>
            </w:pPr>
            <w:r>
              <w:t>26/</w:t>
            </w:r>
            <w:r w:rsidRPr="009F0571">
              <w:t>9/2012</w:t>
            </w:r>
          </w:p>
        </w:tc>
      </w:tr>
      <w:tr w:rsidR="001B6196" w:rsidRPr="009F0571" w14:paraId="3A9BD9BD" w14:textId="77777777" w:rsidTr="008C471B">
        <w:trPr>
          <w:jc w:val="center"/>
        </w:trPr>
        <w:tc>
          <w:tcPr>
            <w:tcW w:w="6848" w:type="dxa"/>
            <w:shd w:val="clear" w:color="auto" w:fill="auto"/>
            <w:noWrap/>
            <w:vAlign w:val="center"/>
            <w:hideMark/>
          </w:tcPr>
          <w:p w14:paraId="50EB03E7" w14:textId="21F581E6" w:rsidR="001B6196" w:rsidRPr="009F0571" w:rsidRDefault="00375FA9" w:rsidP="008C471B">
            <w:pPr>
              <w:pStyle w:val="tablaizquierda7"/>
            </w:pPr>
            <w:hyperlink r:id="rId17" w:history="1">
              <w:r w:rsidR="001B6196" w:rsidRPr="00271392">
                <w:rPr>
                  <w:rStyle w:val="Hipervnculo"/>
                </w:rPr>
                <w:t>“Bustos, Jorge Eduardo c/GCBA”</w:t>
              </w:r>
            </w:hyperlink>
            <w:r w:rsidR="001B6196">
              <w:t xml:space="preserve"> - </w:t>
            </w:r>
            <w:proofErr w:type="spellStart"/>
            <w:r w:rsidR="001B6196" w:rsidRPr="009F0571">
              <w:t>Expte</w:t>
            </w:r>
            <w:proofErr w:type="spellEnd"/>
            <w:r w:rsidR="001B6196" w:rsidRPr="009F0571">
              <w:t>. 4348/0</w:t>
            </w:r>
          </w:p>
        </w:tc>
        <w:tc>
          <w:tcPr>
            <w:tcW w:w="648" w:type="dxa"/>
            <w:shd w:val="clear" w:color="auto" w:fill="auto"/>
            <w:noWrap/>
            <w:vAlign w:val="center"/>
            <w:hideMark/>
          </w:tcPr>
          <w:p w14:paraId="630184CA"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4C502B59" w14:textId="77777777" w:rsidR="001B6196" w:rsidRPr="009F0571" w:rsidRDefault="001B6196" w:rsidP="008C471B">
            <w:pPr>
              <w:pStyle w:val="tablacentrado7"/>
            </w:pPr>
            <w:r>
              <w:t>23/</w:t>
            </w:r>
            <w:r w:rsidRPr="009F0571">
              <w:t>9/2010</w:t>
            </w:r>
          </w:p>
        </w:tc>
      </w:tr>
      <w:tr w:rsidR="001B6196" w:rsidRPr="009F0571" w14:paraId="6BF9C4A5" w14:textId="77777777" w:rsidTr="008C471B">
        <w:trPr>
          <w:jc w:val="center"/>
        </w:trPr>
        <w:tc>
          <w:tcPr>
            <w:tcW w:w="6848" w:type="dxa"/>
            <w:shd w:val="clear" w:color="auto" w:fill="auto"/>
            <w:noWrap/>
            <w:vAlign w:val="center"/>
            <w:hideMark/>
          </w:tcPr>
          <w:p w14:paraId="07FCEA6D" w14:textId="3326FC1D" w:rsidR="001B6196" w:rsidRPr="009F0571" w:rsidRDefault="00375FA9" w:rsidP="008C471B">
            <w:pPr>
              <w:pStyle w:val="tablaizquierda7"/>
            </w:pPr>
            <w:hyperlink r:id="rId18" w:history="1">
              <w:r w:rsidR="001B6196" w:rsidRPr="00842846">
                <w:rPr>
                  <w:rStyle w:val="Hipervnculo"/>
                </w:rPr>
                <w:t>“</w:t>
              </w:r>
              <w:proofErr w:type="spellStart"/>
              <w:r w:rsidR="001B6196" w:rsidRPr="00842846">
                <w:rPr>
                  <w:rStyle w:val="Hipervnculo"/>
                </w:rPr>
                <w:t>Capetta</w:t>
              </w:r>
              <w:proofErr w:type="spellEnd"/>
              <w:r w:rsidR="001B6196" w:rsidRPr="00842846">
                <w:rPr>
                  <w:rStyle w:val="Hipervnculo"/>
                </w:rPr>
                <w:t>, Carlos Alberto c/GCBA s/daños y perjuicios”</w:t>
              </w:r>
            </w:hyperlink>
            <w:r w:rsidR="001B6196">
              <w:t xml:space="preserve"> - </w:t>
            </w:r>
            <w:proofErr w:type="spellStart"/>
            <w:r w:rsidR="001B6196" w:rsidRPr="009F0571">
              <w:t>Expte</w:t>
            </w:r>
            <w:proofErr w:type="spellEnd"/>
            <w:r w:rsidR="001B6196">
              <w:t>.</w:t>
            </w:r>
            <w:r w:rsidR="001B6196" w:rsidRPr="009F0571">
              <w:t xml:space="preserve"> 1246/0</w:t>
            </w:r>
          </w:p>
        </w:tc>
        <w:tc>
          <w:tcPr>
            <w:tcW w:w="648" w:type="dxa"/>
            <w:shd w:val="clear" w:color="auto" w:fill="auto"/>
            <w:noWrap/>
            <w:vAlign w:val="center"/>
            <w:hideMark/>
          </w:tcPr>
          <w:p w14:paraId="0CBA0502"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575ED40C" w14:textId="77777777" w:rsidR="001B6196" w:rsidRPr="009F0571" w:rsidRDefault="001B6196" w:rsidP="008C471B">
            <w:pPr>
              <w:pStyle w:val="tablacentrado7"/>
            </w:pPr>
            <w:r>
              <w:t>19/</w:t>
            </w:r>
            <w:r w:rsidRPr="009F0571">
              <w:t>9/2002</w:t>
            </w:r>
          </w:p>
        </w:tc>
      </w:tr>
      <w:tr w:rsidR="001B6196" w:rsidRPr="009F0571" w14:paraId="74922A7A" w14:textId="77777777" w:rsidTr="008C471B">
        <w:trPr>
          <w:jc w:val="center"/>
        </w:trPr>
        <w:tc>
          <w:tcPr>
            <w:tcW w:w="6848" w:type="dxa"/>
            <w:shd w:val="clear" w:color="auto" w:fill="auto"/>
            <w:noWrap/>
            <w:vAlign w:val="center"/>
            <w:hideMark/>
          </w:tcPr>
          <w:p w14:paraId="67F9EA8C" w14:textId="3014A758" w:rsidR="001B6196" w:rsidRPr="009F0571" w:rsidRDefault="00375FA9" w:rsidP="008C471B">
            <w:pPr>
              <w:pStyle w:val="tablaizquierda7"/>
            </w:pPr>
            <w:hyperlink r:id="rId19" w:history="1">
              <w:r w:rsidR="001B6196" w:rsidRPr="00842846">
                <w:rPr>
                  <w:rStyle w:val="Hipervnculo"/>
                </w:rPr>
                <w:t>“</w:t>
              </w:r>
              <w:proofErr w:type="spellStart"/>
              <w:r w:rsidR="001B6196" w:rsidRPr="00842846">
                <w:rPr>
                  <w:rStyle w:val="Hipervnculo"/>
                </w:rPr>
                <w:t>Carnevale</w:t>
              </w:r>
              <w:proofErr w:type="spellEnd"/>
              <w:r w:rsidR="001B6196" w:rsidRPr="00842846">
                <w:rPr>
                  <w:rStyle w:val="Hipervnculo"/>
                </w:rPr>
                <w:t>, Claudia Elizabeth c/GCBA s/daños y perjuicios”</w:t>
              </w:r>
            </w:hyperlink>
            <w:r w:rsidR="001B6196">
              <w:t xml:space="preserve"> - </w:t>
            </w:r>
            <w:proofErr w:type="spellStart"/>
            <w:r w:rsidR="001B6196" w:rsidRPr="009F0571">
              <w:t>Expte</w:t>
            </w:r>
            <w:proofErr w:type="spellEnd"/>
            <w:r w:rsidR="001B6196">
              <w:t>.</w:t>
            </w:r>
            <w:r w:rsidR="001B6196" w:rsidRPr="009F0571">
              <w:t xml:space="preserve"> 2764/0</w:t>
            </w:r>
          </w:p>
        </w:tc>
        <w:tc>
          <w:tcPr>
            <w:tcW w:w="648" w:type="dxa"/>
            <w:shd w:val="clear" w:color="auto" w:fill="auto"/>
            <w:noWrap/>
            <w:vAlign w:val="center"/>
            <w:hideMark/>
          </w:tcPr>
          <w:p w14:paraId="79A7D965"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374BDE0B" w14:textId="77777777" w:rsidR="001B6196" w:rsidRPr="009F0571" w:rsidRDefault="001B6196" w:rsidP="008C471B">
            <w:pPr>
              <w:pStyle w:val="tablacentrado7"/>
            </w:pPr>
            <w:r>
              <w:t>16/</w:t>
            </w:r>
            <w:r w:rsidRPr="009F0571">
              <w:t>3/2009</w:t>
            </w:r>
          </w:p>
        </w:tc>
      </w:tr>
      <w:tr w:rsidR="001B6196" w:rsidRPr="009F0571" w14:paraId="69927549" w14:textId="77777777" w:rsidTr="008C471B">
        <w:trPr>
          <w:jc w:val="center"/>
        </w:trPr>
        <w:tc>
          <w:tcPr>
            <w:tcW w:w="6848" w:type="dxa"/>
            <w:shd w:val="clear" w:color="auto" w:fill="auto"/>
            <w:noWrap/>
            <w:vAlign w:val="center"/>
            <w:hideMark/>
          </w:tcPr>
          <w:p w14:paraId="26748C66" w14:textId="5545D9B3" w:rsidR="001B6196" w:rsidRPr="009F0571" w:rsidRDefault="00375FA9" w:rsidP="008C471B">
            <w:pPr>
              <w:pStyle w:val="tablaizquierda7"/>
            </w:pPr>
            <w:hyperlink r:id="rId20" w:history="1">
              <w:r w:rsidR="001B6196" w:rsidRPr="00842846">
                <w:rPr>
                  <w:rStyle w:val="Hipervnculo"/>
                </w:rPr>
                <w:t>“</w:t>
              </w:r>
              <w:proofErr w:type="spellStart"/>
              <w:r w:rsidR="001B6196" w:rsidRPr="00842846">
                <w:rPr>
                  <w:rStyle w:val="Hipervnculo"/>
                </w:rPr>
                <w:t>Caruso</w:t>
              </w:r>
              <w:proofErr w:type="spellEnd"/>
              <w:r w:rsidR="001B6196" w:rsidRPr="00842846">
                <w:rPr>
                  <w:rStyle w:val="Hipervnculo"/>
                </w:rPr>
                <w:t>, Alejandra Silvana c/GCBA s/daños y perjuicios”</w:t>
              </w:r>
            </w:hyperlink>
            <w:r w:rsidR="001B6196">
              <w:t xml:space="preserve"> - </w:t>
            </w:r>
            <w:proofErr w:type="spellStart"/>
            <w:r w:rsidR="001B6196" w:rsidRPr="009F0571">
              <w:t>Expte</w:t>
            </w:r>
            <w:proofErr w:type="spellEnd"/>
            <w:r w:rsidR="001B6196">
              <w:t>.</w:t>
            </w:r>
            <w:r w:rsidR="001B6196" w:rsidRPr="009F0571">
              <w:t xml:space="preserve"> 1329/0</w:t>
            </w:r>
          </w:p>
        </w:tc>
        <w:tc>
          <w:tcPr>
            <w:tcW w:w="648" w:type="dxa"/>
            <w:shd w:val="clear" w:color="auto" w:fill="auto"/>
            <w:noWrap/>
            <w:vAlign w:val="center"/>
            <w:hideMark/>
          </w:tcPr>
          <w:p w14:paraId="603AE51E"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4E74955A" w14:textId="77777777" w:rsidR="001B6196" w:rsidRPr="009F0571" w:rsidRDefault="001B6196" w:rsidP="008C471B">
            <w:pPr>
              <w:pStyle w:val="tablacentrado7"/>
            </w:pPr>
            <w:r>
              <w:t>10/</w:t>
            </w:r>
            <w:r w:rsidRPr="009F0571">
              <w:t>8/2011</w:t>
            </w:r>
          </w:p>
        </w:tc>
      </w:tr>
      <w:tr w:rsidR="001B6196" w:rsidRPr="009F0571" w14:paraId="05C6C77B" w14:textId="77777777" w:rsidTr="008C471B">
        <w:trPr>
          <w:jc w:val="center"/>
        </w:trPr>
        <w:tc>
          <w:tcPr>
            <w:tcW w:w="6848" w:type="dxa"/>
            <w:shd w:val="clear" w:color="auto" w:fill="auto"/>
            <w:noWrap/>
            <w:vAlign w:val="center"/>
            <w:hideMark/>
          </w:tcPr>
          <w:p w14:paraId="32AA5853" w14:textId="3820739A" w:rsidR="001B6196" w:rsidRPr="009F0571" w:rsidRDefault="00375FA9" w:rsidP="008C471B">
            <w:pPr>
              <w:pStyle w:val="tablaizquierda7"/>
            </w:pPr>
            <w:hyperlink r:id="rId21" w:history="1">
              <w:r w:rsidR="001B6196" w:rsidRPr="00842846">
                <w:rPr>
                  <w:rStyle w:val="Hipervnculo"/>
                </w:rPr>
                <w:t>“</w:t>
              </w:r>
              <w:proofErr w:type="spellStart"/>
              <w:r w:rsidR="001B6196" w:rsidRPr="00842846">
                <w:rPr>
                  <w:rStyle w:val="Hipervnculo"/>
                </w:rPr>
                <w:t>Clemata</w:t>
              </w:r>
              <w:proofErr w:type="spellEnd"/>
              <w:r w:rsidR="001B6196" w:rsidRPr="00842846">
                <w:rPr>
                  <w:rStyle w:val="Hipervnculo"/>
                </w:rPr>
                <w:t xml:space="preserve"> de Primo, Susana y otros c/GCBA y otros s/responsabilidad médica”</w:t>
              </w:r>
            </w:hyperlink>
            <w:r w:rsidR="001B6196">
              <w:t xml:space="preserve"> - </w:t>
            </w:r>
            <w:proofErr w:type="spellStart"/>
            <w:r w:rsidR="001B6196" w:rsidRPr="009F0571">
              <w:t>Expte</w:t>
            </w:r>
            <w:proofErr w:type="spellEnd"/>
            <w:r w:rsidR="001B6196" w:rsidRPr="009F0571">
              <w:t>. 6093/0</w:t>
            </w:r>
          </w:p>
        </w:tc>
        <w:tc>
          <w:tcPr>
            <w:tcW w:w="648" w:type="dxa"/>
            <w:shd w:val="clear" w:color="auto" w:fill="auto"/>
            <w:noWrap/>
            <w:vAlign w:val="center"/>
            <w:hideMark/>
          </w:tcPr>
          <w:p w14:paraId="4C0B23B8"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62663331" w14:textId="77777777" w:rsidR="001B6196" w:rsidRPr="009F0571" w:rsidRDefault="001B6196" w:rsidP="008C471B">
            <w:pPr>
              <w:pStyle w:val="tablacentrado7"/>
            </w:pPr>
            <w:r>
              <w:t>30/</w:t>
            </w:r>
            <w:r w:rsidRPr="009F0571">
              <w:t>3/2007</w:t>
            </w:r>
          </w:p>
        </w:tc>
      </w:tr>
      <w:tr w:rsidR="001B6196" w:rsidRPr="009F0571" w14:paraId="32C19BA7" w14:textId="77777777" w:rsidTr="008C471B">
        <w:trPr>
          <w:jc w:val="center"/>
        </w:trPr>
        <w:tc>
          <w:tcPr>
            <w:tcW w:w="6848" w:type="dxa"/>
            <w:shd w:val="clear" w:color="auto" w:fill="auto"/>
            <w:noWrap/>
            <w:vAlign w:val="center"/>
            <w:hideMark/>
          </w:tcPr>
          <w:p w14:paraId="35DF63A5" w14:textId="18BD658D" w:rsidR="001B6196" w:rsidRPr="009F0571" w:rsidRDefault="001B6196" w:rsidP="008C471B">
            <w:pPr>
              <w:pStyle w:val="tablaizquierda7"/>
            </w:pPr>
            <w:r>
              <w:t>“</w:t>
            </w:r>
            <w:r w:rsidRPr="009F0571">
              <w:t>Coria,</w:t>
            </w:r>
            <w:r w:rsidR="004724E2">
              <w:t xml:space="preserve"> Claudio Ariel c/</w:t>
            </w:r>
            <w:r w:rsidRPr="009F0571">
              <w:t>GCBA s/</w:t>
            </w:r>
            <w:r>
              <w:t>r</w:t>
            </w:r>
            <w:r w:rsidRPr="009F0571">
              <w:t>esponsabilidad médica</w:t>
            </w:r>
            <w:r>
              <w:t xml:space="preserve">” - </w:t>
            </w:r>
            <w:proofErr w:type="spellStart"/>
            <w:r w:rsidRPr="009F0571">
              <w:t>Expte</w:t>
            </w:r>
            <w:proofErr w:type="spellEnd"/>
            <w:r>
              <w:t>.</w:t>
            </w:r>
            <w:r w:rsidRPr="009F0571">
              <w:t xml:space="preserve"> 11901/0</w:t>
            </w:r>
          </w:p>
        </w:tc>
        <w:tc>
          <w:tcPr>
            <w:tcW w:w="648" w:type="dxa"/>
            <w:shd w:val="clear" w:color="auto" w:fill="auto"/>
            <w:noWrap/>
            <w:vAlign w:val="center"/>
            <w:hideMark/>
          </w:tcPr>
          <w:p w14:paraId="55FE7FFD" w14:textId="77777777" w:rsidR="001B6196" w:rsidRPr="009F0571" w:rsidRDefault="001B6196" w:rsidP="008C471B">
            <w:pPr>
              <w:pStyle w:val="tablacentrado7"/>
            </w:pPr>
            <w:r w:rsidRPr="009F0571">
              <w:t>Sala III</w:t>
            </w:r>
          </w:p>
        </w:tc>
        <w:tc>
          <w:tcPr>
            <w:tcW w:w="1188" w:type="dxa"/>
            <w:shd w:val="clear" w:color="auto" w:fill="auto"/>
            <w:noWrap/>
            <w:vAlign w:val="center"/>
            <w:hideMark/>
          </w:tcPr>
          <w:p w14:paraId="1F80FEF4" w14:textId="77777777" w:rsidR="001B6196" w:rsidRPr="009F0571" w:rsidRDefault="001B6196" w:rsidP="008C471B">
            <w:pPr>
              <w:pStyle w:val="tablacentrado7"/>
            </w:pPr>
            <w:r>
              <w:t>28/</w:t>
            </w:r>
            <w:r w:rsidRPr="009F0571">
              <w:t>2/2014</w:t>
            </w:r>
          </w:p>
        </w:tc>
      </w:tr>
      <w:tr w:rsidR="001B6196" w:rsidRPr="009F0571" w14:paraId="20ACFF8A" w14:textId="77777777" w:rsidTr="008C471B">
        <w:trPr>
          <w:jc w:val="center"/>
        </w:trPr>
        <w:tc>
          <w:tcPr>
            <w:tcW w:w="6848" w:type="dxa"/>
            <w:shd w:val="clear" w:color="auto" w:fill="auto"/>
            <w:noWrap/>
            <w:vAlign w:val="center"/>
            <w:hideMark/>
          </w:tcPr>
          <w:p w14:paraId="487D144F" w14:textId="70106F47" w:rsidR="001B6196" w:rsidRPr="009F0571" w:rsidRDefault="00375FA9" w:rsidP="008C471B">
            <w:pPr>
              <w:pStyle w:val="tablaizquierda7"/>
            </w:pPr>
            <w:hyperlink r:id="rId22" w:history="1">
              <w:r w:rsidR="001B6196" w:rsidRPr="00FF1D9C">
                <w:rPr>
                  <w:rStyle w:val="Hipervnculo"/>
                </w:rPr>
                <w:t>“Díaz Gaona, Alfredo Gerónimo y otros c/GCBA s/responsabilidad médica”</w:t>
              </w:r>
            </w:hyperlink>
            <w:r w:rsidR="001B6196">
              <w:t xml:space="preserve"> - </w:t>
            </w:r>
            <w:proofErr w:type="spellStart"/>
            <w:r w:rsidR="001B6196" w:rsidRPr="009F0571">
              <w:t>Expte</w:t>
            </w:r>
            <w:proofErr w:type="spellEnd"/>
            <w:r w:rsidR="001B6196">
              <w:t>.</w:t>
            </w:r>
            <w:r w:rsidR="001B6196" w:rsidRPr="009F0571">
              <w:t xml:space="preserve"> 7017/0</w:t>
            </w:r>
          </w:p>
        </w:tc>
        <w:tc>
          <w:tcPr>
            <w:tcW w:w="648" w:type="dxa"/>
            <w:shd w:val="clear" w:color="auto" w:fill="auto"/>
            <w:noWrap/>
            <w:vAlign w:val="center"/>
            <w:hideMark/>
          </w:tcPr>
          <w:p w14:paraId="0180EED9"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4A57ADA2" w14:textId="77777777" w:rsidR="001B6196" w:rsidRPr="009F0571" w:rsidRDefault="001B6196" w:rsidP="008C471B">
            <w:pPr>
              <w:pStyle w:val="tablacentrado7"/>
            </w:pPr>
            <w:r>
              <w:t>29/</w:t>
            </w:r>
            <w:r w:rsidRPr="009F0571">
              <w:t>3/2017</w:t>
            </w:r>
          </w:p>
        </w:tc>
      </w:tr>
      <w:tr w:rsidR="001B6196" w:rsidRPr="009F0571" w14:paraId="0A3FED03" w14:textId="77777777" w:rsidTr="008C471B">
        <w:trPr>
          <w:jc w:val="center"/>
        </w:trPr>
        <w:tc>
          <w:tcPr>
            <w:tcW w:w="6848" w:type="dxa"/>
            <w:shd w:val="clear" w:color="auto" w:fill="auto"/>
            <w:noWrap/>
            <w:vAlign w:val="center"/>
            <w:hideMark/>
          </w:tcPr>
          <w:p w14:paraId="27D40E5A" w14:textId="77777777" w:rsidR="001B6196" w:rsidRPr="009F0571" w:rsidRDefault="001B6196" w:rsidP="008C471B">
            <w:pPr>
              <w:pStyle w:val="tablaizquierda7"/>
            </w:pPr>
            <w:r>
              <w:t>“</w:t>
            </w:r>
            <w:proofErr w:type="spellStart"/>
            <w:r w:rsidRPr="009F0571">
              <w:t>D'Aleo</w:t>
            </w:r>
            <w:proofErr w:type="spellEnd"/>
            <w:r w:rsidRPr="009F0571">
              <w:t>, Juana c/GCBA s/</w:t>
            </w:r>
            <w:r>
              <w:t>r</w:t>
            </w:r>
            <w:r w:rsidRPr="009F0571">
              <w:t>esponsabilidad médica</w:t>
            </w:r>
            <w:r>
              <w:t>” -</w:t>
            </w:r>
            <w:r w:rsidRPr="009F0571">
              <w:t xml:space="preserve"> </w:t>
            </w:r>
            <w:proofErr w:type="spellStart"/>
            <w:r w:rsidRPr="009F0571">
              <w:t>Expte</w:t>
            </w:r>
            <w:proofErr w:type="spellEnd"/>
            <w:r>
              <w:t>.</w:t>
            </w:r>
            <w:r w:rsidRPr="009F0571">
              <w:t xml:space="preserve"> 17922/0</w:t>
            </w:r>
          </w:p>
        </w:tc>
        <w:tc>
          <w:tcPr>
            <w:tcW w:w="648" w:type="dxa"/>
            <w:shd w:val="clear" w:color="auto" w:fill="auto"/>
            <w:noWrap/>
            <w:vAlign w:val="center"/>
            <w:hideMark/>
          </w:tcPr>
          <w:p w14:paraId="0D375589"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1ED91D26" w14:textId="77777777" w:rsidR="001B6196" w:rsidRPr="009F0571" w:rsidRDefault="001B6196" w:rsidP="008C471B">
            <w:pPr>
              <w:pStyle w:val="tablacentrado7"/>
            </w:pPr>
            <w:r>
              <w:t>13/</w:t>
            </w:r>
            <w:r w:rsidRPr="009F0571">
              <w:t>5/2014</w:t>
            </w:r>
          </w:p>
        </w:tc>
      </w:tr>
      <w:tr w:rsidR="001B6196" w:rsidRPr="009F0571" w14:paraId="73B68247" w14:textId="77777777" w:rsidTr="008C471B">
        <w:trPr>
          <w:jc w:val="center"/>
        </w:trPr>
        <w:tc>
          <w:tcPr>
            <w:tcW w:w="6848" w:type="dxa"/>
            <w:shd w:val="clear" w:color="auto" w:fill="auto"/>
            <w:noWrap/>
            <w:vAlign w:val="center"/>
            <w:hideMark/>
          </w:tcPr>
          <w:p w14:paraId="51743407" w14:textId="77777777" w:rsidR="001B6196" w:rsidRPr="009F0571" w:rsidRDefault="001B6196" w:rsidP="008C471B">
            <w:pPr>
              <w:pStyle w:val="tablaizquierda7"/>
            </w:pPr>
            <w:r>
              <w:t>“</w:t>
            </w:r>
            <w:r w:rsidRPr="009F0571">
              <w:t xml:space="preserve">De </w:t>
            </w:r>
            <w:proofErr w:type="spellStart"/>
            <w:r w:rsidRPr="009F0571">
              <w:t>Montaldo</w:t>
            </w:r>
            <w:proofErr w:type="spellEnd"/>
            <w:r w:rsidRPr="009F0571">
              <w:t>, Antonino c/GCBA s/</w:t>
            </w:r>
            <w:r>
              <w:t>d</w:t>
            </w:r>
            <w:r w:rsidRPr="009F0571">
              <w:t>años y perjuicios</w:t>
            </w:r>
            <w:r>
              <w:t xml:space="preserve">” - </w:t>
            </w:r>
            <w:proofErr w:type="spellStart"/>
            <w:r w:rsidRPr="009F0571">
              <w:t>Expte</w:t>
            </w:r>
            <w:proofErr w:type="spellEnd"/>
            <w:r>
              <w:t>.</w:t>
            </w:r>
            <w:r w:rsidRPr="009F0571">
              <w:t xml:space="preserve"> 42962/0</w:t>
            </w:r>
          </w:p>
        </w:tc>
        <w:tc>
          <w:tcPr>
            <w:tcW w:w="648" w:type="dxa"/>
            <w:shd w:val="clear" w:color="auto" w:fill="auto"/>
            <w:noWrap/>
            <w:vAlign w:val="center"/>
            <w:hideMark/>
          </w:tcPr>
          <w:p w14:paraId="71FCC343"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08DBCF90" w14:textId="77777777" w:rsidR="001B6196" w:rsidRPr="009F0571" w:rsidRDefault="001B6196" w:rsidP="008C471B">
            <w:pPr>
              <w:pStyle w:val="tablacentrado7"/>
            </w:pPr>
            <w:r>
              <w:t>10/</w:t>
            </w:r>
            <w:r w:rsidRPr="009F0571">
              <w:t>6/2017</w:t>
            </w:r>
          </w:p>
        </w:tc>
      </w:tr>
      <w:tr w:rsidR="001B6196" w:rsidRPr="009F0571" w14:paraId="48C9F483" w14:textId="77777777" w:rsidTr="008C471B">
        <w:trPr>
          <w:jc w:val="center"/>
        </w:trPr>
        <w:tc>
          <w:tcPr>
            <w:tcW w:w="6848" w:type="dxa"/>
            <w:shd w:val="clear" w:color="auto" w:fill="auto"/>
            <w:noWrap/>
            <w:vAlign w:val="center"/>
            <w:hideMark/>
          </w:tcPr>
          <w:p w14:paraId="3BB0DC1F" w14:textId="68B996F7" w:rsidR="001B6196" w:rsidRPr="009F0571" w:rsidRDefault="00375FA9" w:rsidP="008C471B">
            <w:pPr>
              <w:pStyle w:val="tablaizquierda7"/>
            </w:pPr>
            <w:hyperlink r:id="rId23" w:history="1">
              <w:r w:rsidR="001B6196" w:rsidRPr="00271392">
                <w:rPr>
                  <w:rStyle w:val="Hipervnculo"/>
                </w:rPr>
                <w:t>“De Simone, Juan José c/GCBA s/responsabilidad médica”</w:t>
              </w:r>
            </w:hyperlink>
            <w:r w:rsidR="001B6196">
              <w:t xml:space="preserve"> -</w:t>
            </w:r>
            <w:r w:rsidR="001B6196" w:rsidRPr="009F0571">
              <w:t xml:space="preserve"> </w:t>
            </w:r>
            <w:proofErr w:type="spellStart"/>
            <w:r w:rsidR="001B6196" w:rsidRPr="009F0571">
              <w:t>Expte</w:t>
            </w:r>
            <w:proofErr w:type="spellEnd"/>
            <w:r w:rsidR="001B6196">
              <w:t>.</w:t>
            </w:r>
            <w:r w:rsidR="001B6196" w:rsidRPr="009F0571">
              <w:t xml:space="preserve"> 2217/0</w:t>
            </w:r>
          </w:p>
        </w:tc>
        <w:tc>
          <w:tcPr>
            <w:tcW w:w="648" w:type="dxa"/>
            <w:shd w:val="clear" w:color="auto" w:fill="auto"/>
            <w:noWrap/>
            <w:vAlign w:val="center"/>
            <w:hideMark/>
          </w:tcPr>
          <w:p w14:paraId="0AF9748C"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1EF8C5D3" w14:textId="77777777" w:rsidR="001B6196" w:rsidRPr="009F0571" w:rsidRDefault="001B6196" w:rsidP="008C471B">
            <w:pPr>
              <w:pStyle w:val="tablacentrado7"/>
            </w:pPr>
            <w:r>
              <w:t>2/</w:t>
            </w:r>
            <w:r w:rsidRPr="009F0571">
              <w:t>9/2014</w:t>
            </w:r>
          </w:p>
        </w:tc>
      </w:tr>
      <w:tr w:rsidR="001B6196" w:rsidRPr="009F0571" w14:paraId="55EC313F" w14:textId="77777777" w:rsidTr="008C471B">
        <w:trPr>
          <w:jc w:val="center"/>
        </w:trPr>
        <w:tc>
          <w:tcPr>
            <w:tcW w:w="6848" w:type="dxa"/>
            <w:shd w:val="clear" w:color="auto" w:fill="auto"/>
            <w:noWrap/>
            <w:vAlign w:val="center"/>
            <w:hideMark/>
          </w:tcPr>
          <w:p w14:paraId="06B61CA9" w14:textId="02E802B1" w:rsidR="001B6196" w:rsidRPr="009F0571" w:rsidRDefault="00375FA9" w:rsidP="008C471B">
            <w:pPr>
              <w:pStyle w:val="tablaizquierda7"/>
            </w:pPr>
            <w:hyperlink r:id="rId24" w:history="1">
              <w:r w:rsidR="001B6196" w:rsidRPr="00FF1D9C">
                <w:rPr>
                  <w:rStyle w:val="Hipervnculo"/>
                </w:rPr>
                <w:t>“Echevarría, Adriana Graciela c/GCBA y otros s/daños y perjuicios”</w:t>
              </w:r>
            </w:hyperlink>
            <w:r w:rsidR="001B6196">
              <w:t xml:space="preserve"> - </w:t>
            </w:r>
            <w:proofErr w:type="spellStart"/>
            <w:r w:rsidR="001B6196" w:rsidRPr="009F0571">
              <w:t>Expte</w:t>
            </w:r>
            <w:proofErr w:type="spellEnd"/>
            <w:r w:rsidR="001B6196">
              <w:t>.</w:t>
            </w:r>
            <w:r w:rsidR="001B6196" w:rsidRPr="009F0571">
              <w:t xml:space="preserve"> 1702/0</w:t>
            </w:r>
          </w:p>
        </w:tc>
        <w:tc>
          <w:tcPr>
            <w:tcW w:w="648" w:type="dxa"/>
            <w:shd w:val="clear" w:color="auto" w:fill="auto"/>
            <w:noWrap/>
            <w:vAlign w:val="center"/>
            <w:hideMark/>
          </w:tcPr>
          <w:p w14:paraId="1376356C"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38EC224A" w14:textId="77777777" w:rsidR="001B6196" w:rsidRPr="009F0571" w:rsidRDefault="001B6196" w:rsidP="008C471B">
            <w:pPr>
              <w:pStyle w:val="tablacentrado7"/>
            </w:pPr>
            <w:r>
              <w:t>22/</w:t>
            </w:r>
            <w:r w:rsidRPr="009F0571">
              <w:t>4/2003</w:t>
            </w:r>
          </w:p>
        </w:tc>
      </w:tr>
      <w:tr w:rsidR="001B6196" w:rsidRPr="009F0571" w14:paraId="164FB547" w14:textId="77777777" w:rsidTr="008C471B">
        <w:trPr>
          <w:jc w:val="center"/>
        </w:trPr>
        <w:tc>
          <w:tcPr>
            <w:tcW w:w="6848" w:type="dxa"/>
            <w:shd w:val="clear" w:color="auto" w:fill="auto"/>
            <w:noWrap/>
            <w:vAlign w:val="center"/>
            <w:hideMark/>
          </w:tcPr>
          <w:p w14:paraId="612A18D9" w14:textId="77777777" w:rsidR="001B6196" w:rsidRPr="009F0571" w:rsidRDefault="001B6196" w:rsidP="008C471B">
            <w:pPr>
              <w:pStyle w:val="tablaizquierda7"/>
            </w:pPr>
            <w:r>
              <w:t>“</w:t>
            </w:r>
            <w:r w:rsidRPr="009F0571">
              <w:t xml:space="preserve">Esquivel, Elizabeth Graciela y </w:t>
            </w:r>
            <w:r>
              <w:t>o</w:t>
            </w:r>
            <w:r w:rsidRPr="009F0571">
              <w:t xml:space="preserve">tros c/GCBA y </w:t>
            </w:r>
            <w:r>
              <w:t>otros s/d</w:t>
            </w:r>
            <w:r w:rsidRPr="009F0571">
              <w:t xml:space="preserve">años y </w:t>
            </w:r>
            <w:r>
              <w:t>p</w:t>
            </w:r>
            <w:r w:rsidRPr="009F0571">
              <w:t>erjuicios</w:t>
            </w:r>
            <w:r>
              <w:t xml:space="preserve">” - </w:t>
            </w:r>
            <w:proofErr w:type="spellStart"/>
            <w:r w:rsidRPr="009F0571">
              <w:t>Expte</w:t>
            </w:r>
            <w:proofErr w:type="spellEnd"/>
            <w:r>
              <w:t>.</w:t>
            </w:r>
            <w:r w:rsidRPr="009F0571">
              <w:t xml:space="preserve"> 42955/0</w:t>
            </w:r>
          </w:p>
        </w:tc>
        <w:tc>
          <w:tcPr>
            <w:tcW w:w="648" w:type="dxa"/>
            <w:shd w:val="clear" w:color="auto" w:fill="auto"/>
            <w:noWrap/>
            <w:vAlign w:val="center"/>
            <w:hideMark/>
          </w:tcPr>
          <w:p w14:paraId="27082A4E"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7F4BB445" w14:textId="77777777" w:rsidR="001B6196" w:rsidRPr="009F0571" w:rsidRDefault="001B6196" w:rsidP="008C471B">
            <w:pPr>
              <w:pStyle w:val="tablacentrado7"/>
            </w:pPr>
            <w:r>
              <w:t>18/</w:t>
            </w:r>
            <w:r w:rsidRPr="009F0571">
              <w:t>8/2015</w:t>
            </w:r>
          </w:p>
        </w:tc>
      </w:tr>
      <w:tr w:rsidR="001B6196" w:rsidRPr="009F0571" w14:paraId="5FEDF7B6" w14:textId="77777777" w:rsidTr="008C471B">
        <w:trPr>
          <w:jc w:val="center"/>
        </w:trPr>
        <w:tc>
          <w:tcPr>
            <w:tcW w:w="6848" w:type="dxa"/>
            <w:shd w:val="clear" w:color="auto" w:fill="auto"/>
            <w:noWrap/>
            <w:vAlign w:val="center"/>
            <w:hideMark/>
          </w:tcPr>
          <w:p w14:paraId="0AEA222A" w14:textId="2E119DDE" w:rsidR="001B6196" w:rsidRPr="009F0571" w:rsidRDefault="00375FA9" w:rsidP="008C471B">
            <w:pPr>
              <w:pStyle w:val="tablaizquierda7"/>
            </w:pPr>
            <w:hyperlink r:id="rId25" w:history="1">
              <w:r w:rsidR="001B6196" w:rsidRPr="00BB59BF">
                <w:rPr>
                  <w:rStyle w:val="Hipervnculo"/>
                </w:rPr>
                <w:t>“</w:t>
              </w:r>
              <w:proofErr w:type="spellStart"/>
              <w:r w:rsidR="001B6196" w:rsidRPr="00BB59BF">
                <w:rPr>
                  <w:rStyle w:val="Hipervnculo"/>
                </w:rPr>
                <w:t>Estigarribia</w:t>
              </w:r>
              <w:proofErr w:type="spellEnd"/>
              <w:r w:rsidR="001B6196" w:rsidRPr="00BB59BF">
                <w:rPr>
                  <w:rStyle w:val="Hipervnculo"/>
                </w:rPr>
                <w:t>, Blanca Herminia c/GCBA y otros s/responsabilidad médica”</w:t>
              </w:r>
            </w:hyperlink>
            <w:r w:rsidR="001B6196">
              <w:t xml:space="preserve"> - </w:t>
            </w:r>
            <w:proofErr w:type="spellStart"/>
            <w:r w:rsidR="001B6196" w:rsidRPr="009F0571">
              <w:t>Expte</w:t>
            </w:r>
            <w:proofErr w:type="spellEnd"/>
            <w:r w:rsidR="001B6196">
              <w:t>.</w:t>
            </w:r>
            <w:r w:rsidR="001B6196" w:rsidRPr="009F0571">
              <w:t xml:space="preserve"> 16499/0</w:t>
            </w:r>
          </w:p>
        </w:tc>
        <w:tc>
          <w:tcPr>
            <w:tcW w:w="648" w:type="dxa"/>
            <w:shd w:val="clear" w:color="auto" w:fill="auto"/>
            <w:noWrap/>
            <w:vAlign w:val="center"/>
            <w:hideMark/>
          </w:tcPr>
          <w:p w14:paraId="532D4FAB"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0C56259F" w14:textId="77777777" w:rsidR="001B6196" w:rsidRPr="009F0571" w:rsidRDefault="001B6196" w:rsidP="008C471B">
            <w:pPr>
              <w:pStyle w:val="tablacentrado7"/>
            </w:pPr>
            <w:r w:rsidRPr="009F0571">
              <w:t>25/10/2013</w:t>
            </w:r>
          </w:p>
        </w:tc>
      </w:tr>
      <w:tr w:rsidR="001B6196" w:rsidRPr="009F0571" w14:paraId="60369FEA" w14:textId="77777777" w:rsidTr="008C471B">
        <w:trPr>
          <w:jc w:val="center"/>
        </w:trPr>
        <w:tc>
          <w:tcPr>
            <w:tcW w:w="6848" w:type="dxa"/>
            <w:shd w:val="clear" w:color="auto" w:fill="auto"/>
            <w:noWrap/>
            <w:vAlign w:val="center"/>
            <w:hideMark/>
          </w:tcPr>
          <w:p w14:paraId="4744EEBD" w14:textId="6010BE56" w:rsidR="001B6196" w:rsidRPr="009F0571" w:rsidRDefault="001B6196" w:rsidP="008C471B">
            <w:pPr>
              <w:pStyle w:val="tablaizquierda7"/>
            </w:pPr>
            <w:r>
              <w:lastRenderedPageBreak/>
              <w:t>“</w:t>
            </w:r>
            <w:hyperlink r:id="rId26" w:history="1">
              <w:r w:rsidRPr="00BB59BF">
                <w:rPr>
                  <w:rStyle w:val="Hipervnculo"/>
                </w:rPr>
                <w:t>Galeano de León, Walter c/GCBA s/daños y perjuicios</w:t>
              </w:r>
            </w:hyperlink>
            <w:r>
              <w:t xml:space="preserve">” - </w:t>
            </w:r>
            <w:proofErr w:type="spellStart"/>
            <w:r w:rsidRPr="009F0571">
              <w:t>Expte</w:t>
            </w:r>
            <w:proofErr w:type="spellEnd"/>
            <w:r>
              <w:t>.</w:t>
            </w:r>
            <w:r w:rsidRPr="009F0571">
              <w:t xml:space="preserve"> 3746/0</w:t>
            </w:r>
          </w:p>
        </w:tc>
        <w:tc>
          <w:tcPr>
            <w:tcW w:w="648" w:type="dxa"/>
            <w:shd w:val="clear" w:color="auto" w:fill="auto"/>
            <w:noWrap/>
            <w:vAlign w:val="center"/>
            <w:hideMark/>
          </w:tcPr>
          <w:p w14:paraId="3A879889"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7EF38B5E" w14:textId="77777777" w:rsidR="001B6196" w:rsidRPr="009F0571" w:rsidRDefault="001B6196" w:rsidP="008C471B">
            <w:pPr>
              <w:pStyle w:val="tablacentrado7"/>
            </w:pPr>
            <w:r>
              <w:t>27/</w:t>
            </w:r>
            <w:r w:rsidRPr="009F0571">
              <w:t>6/2008</w:t>
            </w:r>
          </w:p>
        </w:tc>
      </w:tr>
      <w:tr w:rsidR="001B6196" w:rsidRPr="009F0571" w14:paraId="11D21235" w14:textId="77777777" w:rsidTr="008C471B">
        <w:trPr>
          <w:jc w:val="center"/>
        </w:trPr>
        <w:tc>
          <w:tcPr>
            <w:tcW w:w="6848" w:type="dxa"/>
            <w:shd w:val="clear" w:color="auto" w:fill="auto"/>
            <w:noWrap/>
            <w:vAlign w:val="center"/>
            <w:hideMark/>
          </w:tcPr>
          <w:p w14:paraId="2AA1BD22" w14:textId="0009EC21" w:rsidR="001B6196" w:rsidRPr="009F0571" w:rsidRDefault="00375FA9" w:rsidP="008C471B">
            <w:pPr>
              <w:pStyle w:val="tablaizquierda7"/>
            </w:pPr>
            <w:hyperlink r:id="rId27" w:history="1">
              <w:r w:rsidR="001B6196" w:rsidRPr="00BB59BF">
                <w:rPr>
                  <w:rStyle w:val="Hipervnculo"/>
                </w:rPr>
                <w:t>“García, Romina Laura y otros c/GCBA s/responsabilidad médica”</w:t>
              </w:r>
            </w:hyperlink>
            <w:r w:rsidR="001B6196">
              <w:t xml:space="preserve"> - </w:t>
            </w:r>
            <w:proofErr w:type="spellStart"/>
            <w:r w:rsidR="001B6196" w:rsidRPr="009F0571">
              <w:t>Expte</w:t>
            </w:r>
            <w:proofErr w:type="spellEnd"/>
            <w:r w:rsidR="001B6196">
              <w:t>.</w:t>
            </w:r>
            <w:r w:rsidR="001B6196" w:rsidRPr="009F0571">
              <w:t xml:space="preserve"> 33209/0</w:t>
            </w:r>
          </w:p>
        </w:tc>
        <w:tc>
          <w:tcPr>
            <w:tcW w:w="648" w:type="dxa"/>
            <w:shd w:val="clear" w:color="auto" w:fill="auto"/>
            <w:noWrap/>
            <w:vAlign w:val="center"/>
            <w:hideMark/>
          </w:tcPr>
          <w:p w14:paraId="19E19520" w14:textId="77777777" w:rsidR="001B6196" w:rsidRPr="009F0571" w:rsidRDefault="001B6196" w:rsidP="008C471B">
            <w:pPr>
              <w:pStyle w:val="tablacentrado7"/>
            </w:pPr>
            <w:r w:rsidRPr="009F0571">
              <w:t>Sala III</w:t>
            </w:r>
          </w:p>
        </w:tc>
        <w:tc>
          <w:tcPr>
            <w:tcW w:w="1188" w:type="dxa"/>
            <w:shd w:val="clear" w:color="auto" w:fill="auto"/>
            <w:noWrap/>
            <w:vAlign w:val="center"/>
            <w:hideMark/>
          </w:tcPr>
          <w:p w14:paraId="7E22A2F2" w14:textId="77777777" w:rsidR="001B6196" w:rsidRPr="009F0571" w:rsidRDefault="001B6196" w:rsidP="008C471B">
            <w:pPr>
              <w:pStyle w:val="tablacentrado7"/>
            </w:pPr>
            <w:r>
              <w:t>9/</w:t>
            </w:r>
            <w:r w:rsidRPr="009F0571">
              <w:t>3/2015</w:t>
            </w:r>
          </w:p>
        </w:tc>
      </w:tr>
      <w:tr w:rsidR="001B6196" w:rsidRPr="009F0571" w14:paraId="3BD73385" w14:textId="77777777" w:rsidTr="008C471B">
        <w:trPr>
          <w:jc w:val="center"/>
        </w:trPr>
        <w:tc>
          <w:tcPr>
            <w:tcW w:w="6848" w:type="dxa"/>
            <w:shd w:val="clear" w:color="auto" w:fill="auto"/>
            <w:noWrap/>
            <w:vAlign w:val="center"/>
            <w:hideMark/>
          </w:tcPr>
          <w:p w14:paraId="43112B22" w14:textId="77777777" w:rsidR="001B6196" w:rsidRPr="009F0571" w:rsidRDefault="001B6196" w:rsidP="008C471B">
            <w:pPr>
              <w:pStyle w:val="tablaizquierda7"/>
            </w:pPr>
            <w:r>
              <w:t>“</w:t>
            </w:r>
            <w:proofErr w:type="spellStart"/>
            <w:r w:rsidRPr="009F0571">
              <w:t>Giwnewer</w:t>
            </w:r>
            <w:proofErr w:type="spellEnd"/>
            <w:r w:rsidRPr="009F0571">
              <w:t xml:space="preserve">, Rosa Noemí c/Obra Social de GCBA y </w:t>
            </w:r>
            <w:r>
              <w:t>o</w:t>
            </w:r>
            <w:r w:rsidRPr="009F0571">
              <w:t>tros s/</w:t>
            </w:r>
            <w:r>
              <w:t>r</w:t>
            </w:r>
            <w:r w:rsidRPr="009F0571">
              <w:t>esponsabilidad médica</w:t>
            </w:r>
            <w:r>
              <w:t xml:space="preserve">” - </w:t>
            </w:r>
            <w:proofErr w:type="spellStart"/>
            <w:r w:rsidRPr="009F0571">
              <w:t>Expte</w:t>
            </w:r>
            <w:proofErr w:type="spellEnd"/>
            <w:r>
              <w:t>.</w:t>
            </w:r>
            <w:r w:rsidRPr="009F0571">
              <w:t xml:space="preserve"> 33933/0</w:t>
            </w:r>
          </w:p>
        </w:tc>
        <w:tc>
          <w:tcPr>
            <w:tcW w:w="648" w:type="dxa"/>
            <w:shd w:val="clear" w:color="auto" w:fill="auto"/>
            <w:noWrap/>
            <w:vAlign w:val="center"/>
            <w:hideMark/>
          </w:tcPr>
          <w:p w14:paraId="04B093D1"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052371F3" w14:textId="77777777" w:rsidR="001B6196" w:rsidRPr="009F0571" w:rsidRDefault="001B6196" w:rsidP="008C471B">
            <w:pPr>
              <w:pStyle w:val="tablacentrado7"/>
            </w:pPr>
            <w:r>
              <w:t>6/</w:t>
            </w:r>
            <w:r w:rsidRPr="009F0571">
              <w:t>7/2015</w:t>
            </w:r>
          </w:p>
        </w:tc>
      </w:tr>
      <w:tr w:rsidR="001B6196" w:rsidRPr="009F0571" w14:paraId="65544B6F" w14:textId="77777777" w:rsidTr="008C471B">
        <w:trPr>
          <w:jc w:val="center"/>
        </w:trPr>
        <w:tc>
          <w:tcPr>
            <w:tcW w:w="6848" w:type="dxa"/>
            <w:shd w:val="clear" w:color="auto" w:fill="auto"/>
            <w:noWrap/>
            <w:vAlign w:val="center"/>
            <w:hideMark/>
          </w:tcPr>
          <w:p w14:paraId="49E050A7" w14:textId="77777777" w:rsidR="001B6196" w:rsidRPr="009F0571" w:rsidRDefault="001B6196" w:rsidP="008C471B">
            <w:pPr>
              <w:pStyle w:val="tablaizquierda7"/>
            </w:pPr>
            <w:r>
              <w:t>“</w:t>
            </w:r>
            <w:r w:rsidRPr="009F0571">
              <w:t>Gómez Villalba, Nelson c/Hospital Rivadavia</w:t>
            </w:r>
            <w:r>
              <w:t>”</w:t>
            </w:r>
          </w:p>
        </w:tc>
        <w:tc>
          <w:tcPr>
            <w:tcW w:w="648" w:type="dxa"/>
            <w:shd w:val="clear" w:color="auto" w:fill="auto"/>
            <w:noWrap/>
            <w:vAlign w:val="center"/>
            <w:hideMark/>
          </w:tcPr>
          <w:p w14:paraId="3D83009E" w14:textId="77777777" w:rsidR="001B6196" w:rsidRPr="009F0571" w:rsidRDefault="001B6196" w:rsidP="008C471B">
            <w:pPr>
              <w:pStyle w:val="tablacentrado7"/>
            </w:pPr>
            <w:r w:rsidRPr="009F0571">
              <w:t>TSJ</w:t>
            </w:r>
          </w:p>
        </w:tc>
        <w:tc>
          <w:tcPr>
            <w:tcW w:w="1188" w:type="dxa"/>
            <w:shd w:val="clear" w:color="auto" w:fill="auto"/>
            <w:noWrap/>
            <w:vAlign w:val="center"/>
            <w:hideMark/>
          </w:tcPr>
          <w:p w14:paraId="65BB8117" w14:textId="77777777" w:rsidR="001B6196" w:rsidRPr="009F0571" w:rsidRDefault="001B6196" w:rsidP="008C471B">
            <w:pPr>
              <w:pStyle w:val="tablacentrado7"/>
            </w:pPr>
            <w:r w:rsidRPr="009F0571">
              <w:t>10/10/2007</w:t>
            </w:r>
          </w:p>
        </w:tc>
      </w:tr>
      <w:tr w:rsidR="001B6196" w:rsidRPr="009F0571" w14:paraId="7AFD8625" w14:textId="77777777" w:rsidTr="008C471B">
        <w:trPr>
          <w:jc w:val="center"/>
        </w:trPr>
        <w:tc>
          <w:tcPr>
            <w:tcW w:w="6848" w:type="dxa"/>
            <w:shd w:val="clear" w:color="auto" w:fill="auto"/>
            <w:noWrap/>
            <w:vAlign w:val="center"/>
            <w:hideMark/>
          </w:tcPr>
          <w:p w14:paraId="6DDED9BB" w14:textId="77777777" w:rsidR="001B6196" w:rsidRPr="009F0571" w:rsidRDefault="001B6196" w:rsidP="008C471B">
            <w:pPr>
              <w:pStyle w:val="tablaizquierda7"/>
            </w:pPr>
            <w:r>
              <w:t>“</w:t>
            </w:r>
            <w:r w:rsidRPr="009F0571">
              <w:t xml:space="preserve">Gómez de </w:t>
            </w:r>
            <w:proofErr w:type="spellStart"/>
            <w:r w:rsidRPr="009F0571">
              <w:t>Vancadecaveye</w:t>
            </w:r>
            <w:proofErr w:type="spellEnd"/>
            <w:r w:rsidRPr="009F0571">
              <w:t xml:space="preserve">, Aída c/GCBA y </w:t>
            </w:r>
            <w:r>
              <w:t>o</w:t>
            </w:r>
            <w:r w:rsidRPr="009F0571">
              <w:t>tros s/</w:t>
            </w:r>
            <w:r>
              <w:t>r</w:t>
            </w:r>
            <w:r w:rsidRPr="009F0571">
              <w:t xml:space="preserve">esponsabilidad </w:t>
            </w:r>
            <w:r>
              <w:t>m</w:t>
            </w:r>
            <w:r w:rsidRPr="009F0571">
              <w:t>édica</w:t>
            </w:r>
            <w:r>
              <w:t>” -</w:t>
            </w:r>
            <w:r w:rsidRPr="009F0571">
              <w:t xml:space="preserve"> </w:t>
            </w:r>
            <w:proofErr w:type="spellStart"/>
            <w:r w:rsidRPr="009F0571">
              <w:t>Expte</w:t>
            </w:r>
            <w:proofErr w:type="spellEnd"/>
            <w:r>
              <w:t>.</w:t>
            </w:r>
            <w:r w:rsidRPr="009F0571">
              <w:t xml:space="preserve"> 69514-2013/0</w:t>
            </w:r>
          </w:p>
        </w:tc>
        <w:tc>
          <w:tcPr>
            <w:tcW w:w="648" w:type="dxa"/>
            <w:shd w:val="clear" w:color="auto" w:fill="auto"/>
            <w:noWrap/>
            <w:vAlign w:val="center"/>
            <w:hideMark/>
          </w:tcPr>
          <w:p w14:paraId="1953D72B" w14:textId="77777777" w:rsidR="001B6196" w:rsidRPr="009F0571" w:rsidRDefault="001B6196" w:rsidP="008C471B">
            <w:pPr>
              <w:pStyle w:val="tablacentrado7"/>
            </w:pPr>
            <w:r w:rsidRPr="009F0571">
              <w:t>Sala III</w:t>
            </w:r>
          </w:p>
        </w:tc>
        <w:tc>
          <w:tcPr>
            <w:tcW w:w="1188" w:type="dxa"/>
            <w:shd w:val="clear" w:color="auto" w:fill="auto"/>
            <w:noWrap/>
            <w:vAlign w:val="center"/>
            <w:hideMark/>
          </w:tcPr>
          <w:p w14:paraId="4072463E" w14:textId="77777777" w:rsidR="001B6196" w:rsidRPr="009F0571" w:rsidRDefault="001B6196" w:rsidP="008C471B">
            <w:pPr>
              <w:pStyle w:val="tablacentrado7"/>
            </w:pPr>
            <w:r>
              <w:t>14/</w:t>
            </w:r>
            <w:r w:rsidRPr="009F0571">
              <w:t>8/2017</w:t>
            </w:r>
          </w:p>
        </w:tc>
      </w:tr>
      <w:tr w:rsidR="001B6196" w:rsidRPr="009F0571" w14:paraId="773C603C" w14:textId="77777777" w:rsidTr="008C471B">
        <w:trPr>
          <w:jc w:val="center"/>
        </w:trPr>
        <w:tc>
          <w:tcPr>
            <w:tcW w:w="6848" w:type="dxa"/>
            <w:shd w:val="clear" w:color="auto" w:fill="auto"/>
            <w:noWrap/>
            <w:vAlign w:val="center"/>
            <w:hideMark/>
          </w:tcPr>
          <w:p w14:paraId="6B104089" w14:textId="77777777" w:rsidR="001B6196" w:rsidRPr="009F0571" w:rsidRDefault="001B6196" w:rsidP="008C471B">
            <w:pPr>
              <w:pStyle w:val="tablaizquierda7"/>
            </w:pPr>
            <w:r>
              <w:t>“Gómez, José Luis y o</w:t>
            </w:r>
            <w:r w:rsidRPr="009F0571">
              <w:t>tros c/GCBA (Hospital del Quemado) s/</w:t>
            </w:r>
            <w:proofErr w:type="spellStart"/>
            <w:r>
              <w:t>r</w:t>
            </w:r>
            <w:r w:rsidRPr="009F0571">
              <w:t>esp</w:t>
            </w:r>
            <w:proofErr w:type="spellEnd"/>
            <w:r>
              <w:t>.</w:t>
            </w:r>
            <w:r w:rsidRPr="009F0571">
              <w:t xml:space="preserve"> </w:t>
            </w:r>
            <w:proofErr w:type="gramStart"/>
            <w:r w:rsidRPr="009F0571">
              <w:t>médica</w:t>
            </w:r>
            <w:proofErr w:type="gramEnd"/>
            <w:r>
              <w:t xml:space="preserve">” - </w:t>
            </w:r>
            <w:proofErr w:type="spellStart"/>
            <w:r w:rsidRPr="009F0571">
              <w:t>Expte</w:t>
            </w:r>
            <w:proofErr w:type="spellEnd"/>
            <w:r>
              <w:t>.</w:t>
            </w:r>
            <w:r w:rsidRPr="009F0571">
              <w:t xml:space="preserve"> 1374/0</w:t>
            </w:r>
          </w:p>
        </w:tc>
        <w:tc>
          <w:tcPr>
            <w:tcW w:w="648" w:type="dxa"/>
            <w:shd w:val="clear" w:color="auto" w:fill="auto"/>
            <w:noWrap/>
            <w:vAlign w:val="center"/>
            <w:hideMark/>
          </w:tcPr>
          <w:p w14:paraId="6988B4CA"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3C8C8E50" w14:textId="77777777" w:rsidR="001B6196" w:rsidRPr="009F0571" w:rsidRDefault="001B6196" w:rsidP="008C471B">
            <w:pPr>
              <w:pStyle w:val="tablacentrado7"/>
            </w:pPr>
            <w:r>
              <w:t>29/</w:t>
            </w:r>
            <w:r w:rsidRPr="009F0571">
              <w:t>5/2009</w:t>
            </w:r>
          </w:p>
        </w:tc>
      </w:tr>
      <w:tr w:rsidR="001B6196" w:rsidRPr="009F0571" w14:paraId="0EF264D2" w14:textId="77777777" w:rsidTr="008C471B">
        <w:trPr>
          <w:jc w:val="center"/>
        </w:trPr>
        <w:tc>
          <w:tcPr>
            <w:tcW w:w="6848" w:type="dxa"/>
            <w:shd w:val="clear" w:color="auto" w:fill="auto"/>
            <w:noWrap/>
            <w:vAlign w:val="center"/>
            <w:hideMark/>
          </w:tcPr>
          <w:p w14:paraId="6244E172" w14:textId="77777777" w:rsidR="001B6196" w:rsidRPr="009F0571" w:rsidRDefault="001B6196" w:rsidP="008C471B">
            <w:pPr>
              <w:pStyle w:val="tablaizquierda7"/>
            </w:pPr>
            <w:r>
              <w:t>“</w:t>
            </w:r>
            <w:r w:rsidRPr="009F0571">
              <w:t>Gómez, Stella Maris c/GCBA s/responsabilidad médica</w:t>
            </w:r>
            <w:r>
              <w:t xml:space="preserve">” - </w:t>
            </w:r>
            <w:proofErr w:type="spellStart"/>
            <w:r w:rsidRPr="009F0571">
              <w:t>Expte</w:t>
            </w:r>
            <w:proofErr w:type="spellEnd"/>
            <w:r>
              <w:t>.</w:t>
            </w:r>
            <w:r w:rsidRPr="009F0571">
              <w:t xml:space="preserve"> 18654/0</w:t>
            </w:r>
          </w:p>
        </w:tc>
        <w:tc>
          <w:tcPr>
            <w:tcW w:w="648" w:type="dxa"/>
            <w:shd w:val="clear" w:color="auto" w:fill="auto"/>
            <w:noWrap/>
            <w:vAlign w:val="center"/>
            <w:hideMark/>
          </w:tcPr>
          <w:p w14:paraId="0789B1CD"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4876C1B7" w14:textId="77777777" w:rsidR="001B6196" w:rsidRPr="009F0571" w:rsidRDefault="001B6196" w:rsidP="008C471B">
            <w:pPr>
              <w:pStyle w:val="tablacentrado7"/>
            </w:pPr>
            <w:r w:rsidRPr="009F0571">
              <w:t>22/12/2015</w:t>
            </w:r>
          </w:p>
        </w:tc>
      </w:tr>
      <w:tr w:rsidR="001B6196" w:rsidRPr="009F0571" w14:paraId="21FE3606" w14:textId="77777777" w:rsidTr="008C471B">
        <w:trPr>
          <w:jc w:val="center"/>
        </w:trPr>
        <w:tc>
          <w:tcPr>
            <w:tcW w:w="6848" w:type="dxa"/>
            <w:shd w:val="clear" w:color="auto" w:fill="auto"/>
            <w:noWrap/>
            <w:vAlign w:val="center"/>
            <w:hideMark/>
          </w:tcPr>
          <w:p w14:paraId="04128FE1" w14:textId="77777777" w:rsidR="001B6196" w:rsidRPr="009F0571" w:rsidRDefault="001B6196" w:rsidP="008C471B">
            <w:pPr>
              <w:pStyle w:val="tablaizquierda7"/>
            </w:pPr>
            <w:r>
              <w:t>“</w:t>
            </w:r>
            <w:r w:rsidRPr="009F0571">
              <w:t>González, María Concepción c/GCBA s/</w:t>
            </w:r>
            <w:r>
              <w:t>a</w:t>
            </w:r>
            <w:r w:rsidRPr="009F0571">
              <w:t>mparo</w:t>
            </w:r>
            <w:r>
              <w:t xml:space="preserve">” - </w:t>
            </w:r>
            <w:proofErr w:type="spellStart"/>
            <w:r w:rsidRPr="009F0571">
              <w:t>Expte</w:t>
            </w:r>
            <w:proofErr w:type="spellEnd"/>
            <w:r>
              <w:t>.</w:t>
            </w:r>
            <w:r w:rsidRPr="009F0571">
              <w:t xml:space="preserve"> 3807/0</w:t>
            </w:r>
          </w:p>
        </w:tc>
        <w:tc>
          <w:tcPr>
            <w:tcW w:w="648" w:type="dxa"/>
            <w:shd w:val="clear" w:color="auto" w:fill="auto"/>
            <w:noWrap/>
            <w:vAlign w:val="center"/>
            <w:hideMark/>
          </w:tcPr>
          <w:p w14:paraId="57265812"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750D8041" w14:textId="77777777" w:rsidR="001B6196" w:rsidRPr="009F0571" w:rsidRDefault="001B6196" w:rsidP="008C471B">
            <w:pPr>
              <w:pStyle w:val="tablacentrado7"/>
            </w:pPr>
            <w:r w:rsidRPr="009F0571">
              <w:t>18/12/2001</w:t>
            </w:r>
          </w:p>
        </w:tc>
      </w:tr>
      <w:tr w:rsidR="001B6196" w:rsidRPr="009F0571" w14:paraId="3858AF28" w14:textId="77777777" w:rsidTr="008C471B">
        <w:trPr>
          <w:jc w:val="center"/>
        </w:trPr>
        <w:tc>
          <w:tcPr>
            <w:tcW w:w="6848" w:type="dxa"/>
            <w:shd w:val="clear" w:color="auto" w:fill="auto"/>
            <w:noWrap/>
            <w:vAlign w:val="center"/>
            <w:hideMark/>
          </w:tcPr>
          <w:p w14:paraId="306B5A20" w14:textId="6D79BAA2" w:rsidR="001B6196" w:rsidRPr="009F0571" w:rsidRDefault="00375FA9" w:rsidP="008C471B">
            <w:pPr>
              <w:pStyle w:val="tablaizquierda7"/>
            </w:pPr>
            <w:hyperlink r:id="rId28" w:history="1">
              <w:r w:rsidR="001B6196" w:rsidRPr="00146366">
                <w:rPr>
                  <w:rStyle w:val="Hipervnculo"/>
                </w:rPr>
                <w:t>“Gutiérrez, Juan Alberto y otros c/GCBA s/daños y perjuicios”</w:t>
              </w:r>
            </w:hyperlink>
            <w:r w:rsidR="001B6196">
              <w:t xml:space="preserve"> - </w:t>
            </w:r>
            <w:proofErr w:type="spellStart"/>
            <w:r w:rsidR="001B6196" w:rsidRPr="009F0571">
              <w:t>Expte</w:t>
            </w:r>
            <w:proofErr w:type="spellEnd"/>
            <w:r w:rsidR="001B6196">
              <w:t>.</w:t>
            </w:r>
            <w:r w:rsidR="001B6196" w:rsidRPr="009F0571">
              <w:t xml:space="preserve"> 4737/0</w:t>
            </w:r>
          </w:p>
        </w:tc>
        <w:tc>
          <w:tcPr>
            <w:tcW w:w="648" w:type="dxa"/>
            <w:shd w:val="clear" w:color="auto" w:fill="auto"/>
            <w:noWrap/>
            <w:vAlign w:val="center"/>
            <w:hideMark/>
          </w:tcPr>
          <w:p w14:paraId="216D3E37"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76F88D7B" w14:textId="77777777" w:rsidR="001B6196" w:rsidRPr="009F0571" w:rsidRDefault="001B6196" w:rsidP="008C471B">
            <w:pPr>
              <w:pStyle w:val="tablacentrado7"/>
            </w:pPr>
            <w:r>
              <w:t>9/</w:t>
            </w:r>
            <w:r w:rsidRPr="009F0571">
              <w:t>8/2007</w:t>
            </w:r>
          </w:p>
        </w:tc>
      </w:tr>
      <w:tr w:rsidR="001B6196" w:rsidRPr="009F0571" w14:paraId="05134ED2" w14:textId="77777777" w:rsidTr="008C471B">
        <w:trPr>
          <w:jc w:val="center"/>
        </w:trPr>
        <w:tc>
          <w:tcPr>
            <w:tcW w:w="6848" w:type="dxa"/>
            <w:shd w:val="clear" w:color="auto" w:fill="auto"/>
            <w:noWrap/>
            <w:vAlign w:val="center"/>
            <w:hideMark/>
          </w:tcPr>
          <w:p w14:paraId="3D445498" w14:textId="5AD01961" w:rsidR="001B6196" w:rsidRPr="009F0571" w:rsidRDefault="00375FA9" w:rsidP="008C471B">
            <w:pPr>
              <w:pStyle w:val="tablaizquierda7"/>
            </w:pPr>
            <w:hyperlink r:id="rId29" w:history="1">
              <w:r w:rsidR="001B6196" w:rsidRPr="00146366">
                <w:rPr>
                  <w:rStyle w:val="Hipervnculo"/>
                </w:rPr>
                <w:t>“Jara Villalba, María Vicenta c/GCBA y otros s/responsabilidad médica”</w:t>
              </w:r>
            </w:hyperlink>
            <w:r w:rsidR="001B6196">
              <w:t xml:space="preserve"> - </w:t>
            </w:r>
            <w:proofErr w:type="spellStart"/>
            <w:r w:rsidR="001B6196" w:rsidRPr="009F0571">
              <w:t>Expte</w:t>
            </w:r>
            <w:proofErr w:type="spellEnd"/>
            <w:r w:rsidR="001B6196">
              <w:t>.</w:t>
            </w:r>
            <w:r w:rsidR="001B6196" w:rsidRPr="009F0571">
              <w:t xml:space="preserve"> 30729/0</w:t>
            </w:r>
          </w:p>
        </w:tc>
        <w:tc>
          <w:tcPr>
            <w:tcW w:w="648" w:type="dxa"/>
            <w:shd w:val="clear" w:color="auto" w:fill="auto"/>
            <w:noWrap/>
            <w:vAlign w:val="center"/>
            <w:hideMark/>
          </w:tcPr>
          <w:p w14:paraId="016E1481" w14:textId="77777777" w:rsidR="001B6196" w:rsidRPr="009F0571" w:rsidRDefault="001B6196" w:rsidP="008C471B">
            <w:pPr>
              <w:pStyle w:val="tablacentrado7"/>
            </w:pPr>
            <w:r w:rsidRPr="009F0571">
              <w:t>Sala III</w:t>
            </w:r>
          </w:p>
        </w:tc>
        <w:tc>
          <w:tcPr>
            <w:tcW w:w="1188" w:type="dxa"/>
            <w:shd w:val="clear" w:color="auto" w:fill="auto"/>
            <w:noWrap/>
            <w:vAlign w:val="center"/>
            <w:hideMark/>
          </w:tcPr>
          <w:p w14:paraId="77153EB3" w14:textId="77777777" w:rsidR="001B6196" w:rsidRPr="009F0571" w:rsidRDefault="001B6196" w:rsidP="008C471B">
            <w:pPr>
              <w:pStyle w:val="tablacentrado7"/>
            </w:pPr>
            <w:r>
              <w:t>17/</w:t>
            </w:r>
            <w:r w:rsidRPr="009F0571">
              <w:t>2/2016</w:t>
            </w:r>
          </w:p>
        </w:tc>
      </w:tr>
      <w:tr w:rsidR="001B6196" w:rsidRPr="009F0571" w14:paraId="3D7A33E0" w14:textId="77777777" w:rsidTr="008C471B">
        <w:trPr>
          <w:jc w:val="center"/>
        </w:trPr>
        <w:tc>
          <w:tcPr>
            <w:tcW w:w="6848" w:type="dxa"/>
            <w:shd w:val="clear" w:color="auto" w:fill="auto"/>
            <w:noWrap/>
            <w:vAlign w:val="center"/>
            <w:hideMark/>
          </w:tcPr>
          <w:p w14:paraId="50C37B9F" w14:textId="7F6EA995" w:rsidR="001B6196" w:rsidRPr="009F0571" w:rsidRDefault="00375FA9" w:rsidP="008C471B">
            <w:pPr>
              <w:pStyle w:val="tablaizquierda7"/>
            </w:pPr>
            <w:hyperlink r:id="rId30" w:history="1">
              <w:r w:rsidR="001B6196" w:rsidRPr="00146366">
                <w:rPr>
                  <w:rStyle w:val="Hipervnculo"/>
                </w:rPr>
                <w:t>“</w:t>
              </w:r>
              <w:proofErr w:type="spellStart"/>
              <w:r w:rsidR="001B6196" w:rsidRPr="00146366">
                <w:rPr>
                  <w:rStyle w:val="Hipervnculo"/>
                </w:rPr>
                <w:t>Kislak</w:t>
              </w:r>
              <w:proofErr w:type="spellEnd"/>
              <w:r w:rsidR="001B6196" w:rsidRPr="00146366">
                <w:rPr>
                  <w:rStyle w:val="Hipervnculo"/>
                </w:rPr>
                <w:t>, Pablo Carlos y otros c/GCBA y otros s/responsabilidad médica”</w:t>
              </w:r>
            </w:hyperlink>
          </w:p>
        </w:tc>
        <w:tc>
          <w:tcPr>
            <w:tcW w:w="648" w:type="dxa"/>
            <w:shd w:val="clear" w:color="auto" w:fill="auto"/>
            <w:noWrap/>
            <w:vAlign w:val="center"/>
            <w:hideMark/>
          </w:tcPr>
          <w:p w14:paraId="766A587A" w14:textId="77777777" w:rsidR="001B6196" w:rsidRPr="009F0571" w:rsidRDefault="001B6196" w:rsidP="008C471B">
            <w:pPr>
              <w:pStyle w:val="tablacentrado7"/>
            </w:pPr>
            <w:r w:rsidRPr="009F0571">
              <w:t>TSJ</w:t>
            </w:r>
          </w:p>
        </w:tc>
        <w:tc>
          <w:tcPr>
            <w:tcW w:w="1188" w:type="dxa"/>
            <w:shd w:val="clear" w:color="auto" w:fill="auto"/>
            <w:noWrap/>
            <w:vAlign w:val="center"/>
            <w:hideMark/>
          </w:tcPr>
          <w:p w14:paraId="68D138BA" w14:textId="77777777" w:rsidR="001B6196" w:rsidRPr="009F0571" w:rsidRDefault="001B6196" w:rsidP="008C471B">
            <w:pPr>
              <w:pStyle w:val="tablacentrado7"/>
            </w:pPr>
            <w:r w:rsidRPr="009F0571">
              <w:t>30/11/2005</w:t>
            </w:r>
          </w:p>
        </w:tc>
      </w:tr>
      <w:tr w:rsidR="001B6196" w:rsidRPr="009F0571" w14:paraId="10A0C229" w14:textId="77777777" w:rsidTr="008C471B">
        <w:trPr>
          <w:jc w:val="center"/>
        </w:trPr>
        <w:tc>
          <w:tcPr>
            <w:tcW w:w="6848" w:type="dxa"/>
            <w:shd w:val="clear" w:color="auto" w:fill="auto"/>
            <w:noWrap/>
            <w:vAlign w:val="center"/>
            <w:hideMark/>
          </w:tcPr>
          <w:p w14:paraId="1424FF54" w14:textId="77777777" w:rsidR="001B6196" w:rsidRPr="009F0571" w:rsidRDefault="001B6196" w:rsidP="008C471B">
            <w:pPr>
              <w:pStyle w:val="tablaizquierda7"/>
            </w:pPr>
            <w:r>
              <w:t>“</w:t>
            </w:r>
            <w:r w:rsidRPr="009F0571">
              <w:t>Lazcano, Claudia Edith c/GCBA s/</w:t>
            </w:r>
            <w:r>
              <w:t>r</w:t>
            </w:r>
            <w:r w:rsidRPr="009F0571">
              <w:t>esponsabilidad médica</w:t>
            </w:r>
            <w:r>
              <w:t xml:space="preserve">” - </w:t>
            </w:r>
            <w:proofErr w:type="spellStart"/>
            <w:r w:rsidRPr="009F0571">
              <w:t>Expte</w:t>
            </w:r>
            <w:proofErr w:type="spellEnd"/>
            <w:r>
              <w:t>.</w:t>
            </w:r>
            <w:r w:rsidRPr="009F0571">
              <w:t xml:space="preserve"> 5916/0</w:t>
            </w:r>
          </w:p>
        </w:tc>
        <w:tc>
          <w:tcPr>
            <w:tcW w:w="648" w:type="dxa"/>
            <w:shd w:val="clear" w:color="auto" w:fill="auto"/>
            <w:noWrap/>
            <w:vAlign w:val="center"/>
            <w:hideMark/>
          </w:tcPr>
          <w:p w14:paraId="6A640305"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19D4B7ED" w14:textId="77777777" w:rsidR="001B6196" w:rsidRPr="009F0571" w:rsidRDefault="001B6196" w:rsidP="008C471B">
            <w:pPr>
              <w:pStyle w:val="tablacentrado7"/>
            </w:pPr>
            <w:r>
              <w:t>4/</w:t>
            </w:r>
            <w:r w:rsidRPr="009F0571">
              <w:t>7/2012</w:t>
            </w:r>
          </w:p>
        </w:tc>
      </w:tr>
      <w:tr w:rsidR="001B6196" w:rsidRPr="009F0571" w14:paraId="21EE5177" w14:textId="77777777" w:rsidTr="008C471B">
        <w:trPr>
          <w:jc w:val="center"/>
        </w:trPr>
        <w:tc>
          <w:tcPr>
            <w:tcW w:w="6848" w:type="dxa"/>
            <w:shd w:val="clear" w:color="auto" w:fill="auto"/>
            <w:noWrap/>
            <w:vAlign w:val="center"/>
            <w:hideMark/>
          </w:tcPr>
          <w:p w14:paraId="0245682E" w14:textId="3655D5CC" w:rsidR="001B6196" w:rsidRPr="009F0571" w:rsidRDefault="00375FA9" w:rsidP="008C471B">
            <w:pPr>
              <w:pStyle w:val="tablaizquierda7"/>
            </w:pPr>
            <w:hyperlink r:id="rId31" w:history="1">
              <w:r w:rsidR="001B6196" w:rsidRPr="00BB59BF">
                <w:rPr>
                  <w:rStyle w:val="Hipervnculo"/>
                </w:rPr>
                <w:t>“</w:t>
              </w:r>
              <w:proofErr w:type="spellStart"/>
              <w:r w:rsidR="001B6196" w:rsidRPr="00BB59BF">
                <w:rPr>
                  <w:rStyle w:val="Hipervnculo"/>
                </w:rPr>
                <w:t>Leibkowicz</w:t>
              </w:r>
              <w:proofErr w:type="spellEnd"/>
              <w:r w:rsidR="001B6196" w:rsidRPr="00BB59BF">
                <w:rPr>
                  <w:rStyle w:val="Hipervnculo"/>
                </w:rPr>
                <w:t>, Pedro Carlos y otros c/GCBA s/responsabilidad médica”</w:t>
              </w:r>
            </w:hyperlink>
            <w:r w:rsidR="001B6196">
              <w:t xml:space="preserve"> - </w:t>
            </w:r>
            <w:proofErr w:type="spellStart"/>
            <w:r w:rsidR="001B6196" w:rsidRPr="009F0571">
              <w:t>Expte</w:t>
            </w:r>
            <w:proofErr w:type="spellEnd"/>
            <w:r w:rsidR="001B6196" w:rsidRPr="009F0571">
              <w:t>. 5262/0</w:t>
            </w:r>
          </w:p>
        </w:tc>
        <w:tc>
          <w:tcPr>
            <w:tcW w:w="648" w:type="dxa"/>
            <w:shd w:val="clear" w:color="auto" w:fill="auto"/>
            <w:noWrap/>
            <w:vAlign w:val="center"/>
            <w:hideMark/>
          </w:tcPr>
          <w:p w14:paraId="3BBA528D"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75FDBAA5" w14:textId="77777777" w:rsidR="001B6196" w:rsidRPr="009F0571" w:rsidRDefault="001B6196" w:rsidP="008C471B">
            <w:pPr>
              <w:pStyle w:val="tablacentrado7"/>
            </w:pPr>
            <w:r>
              <w:t>8/</w:t>
            </w:r>
            <w:r w:rsidRPr="009F0571">
              <w:t>8/2012</w:t>
            </w:r>
          </w:p>
        </w:tc>
      </w:tr>
      <w:tr w:rsidR="001B6196" w:rsidRPr="009F0571" w14:paraId="1A3F171B" w14:textId="77777777" w:rsidTr="008C471B">
        <w:trPr>
          <w:jc w:val="center"/>
        </w:trPr>
        <w:tc>
          <w:tcPr>
            <w:tcW w:w="6848" w:type="dxa"/>
            <w:shd w:val="clear" w:color="auto" w:fill="auto"/>
            <w:noWrap/>
            <w:vAlign w:val="center"/>
            <w:hideMark/>
          </w:tcPr>
          <w:p w14:paraId="4EB80FEE" w14:textId="77777777" w:rsidR="001B6196" w:rsidRPr="009F0571" w:rsidRDefault="001B6196" w:rsidP="008C471B">
            <w:pPr>
              <w:pStyle w:val="tablaizquierda7"/>
            </w:pPr>
            <w:r>
              <w:t>“</w:t>
            </w:r>
            <w:r w:rsidRPr="009F0571">
              <w:t xml:space="preserve">Leiva Quijano, Modesto José y </w:t>
            </w:r>
            <w:r>
              <w:t>o</w:t>
            </w:r>
            <w:r w:rsidRPr="009F0571">
              <w:t xml:space="preserve">tros c/GCBA y </w:t>
            </w:r>
            <w:r>
              <w:t>o</w:t>
            </w:r>
            <w:r w:rsidRPr="009F0571">
              <w:t>tros s/</w:t>
            </w:r>
            <w:proofErr w:type="spellStart"/>
            <w:r>
              <w:t>r</w:t>
            </w:r>
            <w:r w:rsidRPr="009F0571">
              <w:t>esp</w:t>
            </w:r>
            <w:proofErr w:type="spellEnd"/>
            <w:r>
              <w:t>.</w:t>
            </w:r>
            <w:r w:rsidRPr="009F0571">
              <w:t xml:space="preserve"> </w:t>
            </w:r>
            <w:proofErr w:type="gramStart"/>
            <w:r w:rsidRPr="009F0571">
              <w:t>médica</w:t>
            </w:r>
            <w:proofErr w:type="gramEnd"/>
            <w:r>
              <w:t xml:space="preserve">” - </w:t>
            </w:r>
            <w:proofErr w:type="spellStart"/>
            <w:r w:rsidRPr="009F0571">
              <w:t>Expte</w:t>
            </w:r>
            <w:proofErr w:type="spellEnd"/>
            <w:r>
              <w:t>.</w:t>
            </w:r>
            <w:r w:rsidRPr="009F0571">
              <w:t xml:space="preserve"> 4382/0</w:t>
            </w:r>
          </w:p>
        </w:tc>
        <w:tc>
          <w:tcPr>
            <w:tcW w:w="648" w:type="dxa"/>
            <w:shd w:val="clear" w:color="auto" w:fill="auto"/>
            <w:noWrap/>
            <w:vAlign w:val="center"/>
            <w:hideMark/>
          </w:tcPr>
          <w:p w14:paraId="0648052A"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13FADEB9" w14:textId="77777777" w:rsidR="001B6196" w:rsidRPr="009F0571" w:rsidRDefault="001B6196" w:rsidP="008C471B">
            <w:pPr>
              <w:pStyle w:val="tablacentrado7"/>
            </w:pPr>
            <w:r>
              <w:t>20/</w:t>
            </w:r>
            <w:r w:rsidRPr="009F0571">
              <w:t>3/2012</w:t>
            </w:r>
          </w:p>
        </w:tc>
      </w:tr>
      <w:tr w:rsidR="001B6196" w:rsidRPr="009F0571" w14:paraId="0AC8A6CF" w14:textId="77777777" w:rsidTr="008C471B">
        <w:trPr>
          <w:jc w:val="center"/>
        </w:trPr>
        <w:tc>
          <w:tcPr>
            <w:tcW w:w="6848" w:type="dxa"/>
            <w:shd w:val="clear" w:color="auto" w:fill="auto"/>
            <w:noWrap/>
            <w:vAlign w:val="center"/>
            <w:hideMark/>
          </w:tcPr>
          <w:p w14:paraId="01662D9F" w14:textId="77777777" w:rsidR="001B6196" w:rsidRPr="009F0571" w:rsidRDefault="001B6196" w:rsidP="008C471B">
            <w:pPr>
              <w:pStyle w:val="tablaizquierda7"/>
            </w:pPr>
            <w:r>
              <w:t>“</w:t>
            </w:r>
            <w:r w:rsidRPr="009F0571">
              <w:t xml:space="preserve">Loza Cabrera, Raúl Jaime y </w:t>
            </w:r>
            <w:r>
              <w:t>o</w:t>
            </w:r>
            <w:r w:rsidRPr="009F0571">
              <w:t xml:space="preserve">tros c/GCBA y </w:t>
            </w:r>
            <w:r>
              <w:t>o</w:t>
            </w:r>
            <w:r w:rsidRPr="009F0571">
              <w:t>tros s/</w:t>
            </w:r>
            <w:proofErr w:type="spellStart"/>
            <w:r>
              <w:t>r</w:t>
            </w:r>
            <w:r w:rsidRPr="009F0571">
              <w:t>esp</w:t>
            </w:r>
            <w:proofErr w:type="spellEnd"/>
            <w:r>
              <w:t>.</w:t>
            </w:r>
            <w:r w:rsidRPr="009F0571">
              <w:t xml:space="preserve"> </w:t>
            </w:r>
            <w:proofErr w:type="gramStart"/>
            <w:r w:rsidRPr="009F0571">
              <w:t>médica</w:t>
            </w:r>
            <w:proofErr w:type="gramEnd"/>
            <w:r>
              <w:t xml:space="preserve">” - </w:t>
            </w:r>
            <w:proofErr w:type="spellStart"/>
            <w:r w:rsidRPr="009F0571">
              <w:t>Expte</w:t>
            </w:r>
            <w:proofErr w:type="spellEnd"/>
            <w:r>
              <w:t>.</w:t>
            </w:r>
            <w:r w:rsidRPr="009F0571">
              <w:t xml:space="preserve"> 24313/0</w:t>
            </w:r>
          </w:p>
        </w:tc>
        <w:tc>
          <w:tcPr>
            <w:tcW w:w="648" w:type="dxa"/>
            <w:shd w:val="clear" w:color="auto" w:fill="auto"/>
            <w:noWrap/>
            <w:vAlign w:val="center"/>
            <w:hideMark/>
          </w:tcPr>
          <w:p w14:paraId="47F0D2D3"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7CD4CCFB" w14:textId="77777777" w:rsidR="001B6196" w:rsidRPr="009F0571" w:rsidRDefault="001B6196" w:rsidP="008C471B">
            <w:pPr>
              <w:pStyle w:val="tablacentrado7"/>
            </w:pPr>
            <w:r>
              <w:t>11/</w:t>
            </w:r>
            <w:r w:rsidRPr="009F0571">
              <w:t>2/2014</w:t>
            </w:r>
          </w:p>
        </w:tc>
      </w:tr>
      <w:tr w:rsidR="001B6196" w:rsidRPr="009F0571" w14:paraId="6E262A36" w14:textId="77777777" w:rsidTr="008C471B">
        <w:trPr>
          <w:jc w:val="center"/>
        </w:trPr>
        <w:tc>
          <w:tcPr>
            <w:tcW w:w="6848" w:type="dxa"/>
            <w:shd w:val="clear" w:color="auto" w:fill="auto"/>
            <w:noWrap/>
            <w:vAlign w:val="center"/>
            <w:hideMark/>
          </w:tcPr>
          <w:p w14:paraId="4EB3FCC9" w14:textId="5BB8E530" w:rsidR="001B6196" w:rsidRPr="009F0571" w:rsidRDefault="00375FA9" w:rsidP="008C471B">
            <w:pPr>
              <w:pStyle w:val="tablaizquierda7"/>
            </w:pPr>
            <w:hyperlink r:id="rId32" w:history="1">
              <w:r w:rsidR="001B6196" w:rsidRPr="00CC0CDD">
                <w:rPr>
                  <w:rStyle w:val="Hipervnculo"/>
                </w:rPr>
                <w:t>“Luna, Eva Alicia c/GCBA y otros s/daños y perjuicios”</w:t>
              </w:r>
            </w:hyperlink>
            <w:r w:rsidR="001B6196">
              <w:t xml:space="preserve"> - </w:t>
            </w:r>
            <w:proofErr w:type="spellStart"/>
            <w:r w:rsidR="001B6196" w:rsidRPr="009F0571">
              <w:t>Expte</w:t>
            </w:r>
            <w:proofErr w:type="spellEnd"/>
            <w:r w:rsidR="001B6196" w:rsidRPr="009F0571">
              <w:t>. 27787/0</w:t>
            </w:r>
          </w:p>
        </w:tc>
        <w:tc>
          <w:tcPr>
            <w:tcW w:w="648" w:type="dxa"/>
            <w:shd w:val="clear" w:color="auto" w:fill="auto"/>
            <w:noWrap/>
            <w:vAlign w:val="center"/>
            <w:hideMark/>
          </w:tcPr>
          <w:p w14:paraId="69F57D97"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09DFEA24" w14:textId="77777777" w:rsidR="001B6196" w:rsidRPr="009F0571" w:rsidRDefault="001B6196" w:rsidP="008C471B">
            <w:pPr>
              <w:pStyle w:val="tablacentrado7"/>
            </w:pPr>
            <w:r>
              <w:t>25/</w:t>
            </w:r>
            <w:r w:rsidRPr="009F0571">
              <w:t>4/2017</w:t>
            </w:r>
          </w:p>
        </w:tc>
      </w:tr>
      <w:tr w:rsidR="001B6196" w:rsidRPr="009F0571" w14:paraId="22755CA4" w14:textId="77777777" w:rsidTr="008C471B">
        <w:trPr>
          <w:jc w:val="center"/>
        </w:trPr>
        <w:tc>
          <w:tcPr>
            <w:tcW w:w="6848" w:type="dxa"/>
            <w:shd w:val="clear" w:color="auto" w:fill="auto"/>
            <w:noWrap/>
            <w:vAlign w:val="center"/>
            <w:hideMark/>
          </w:tcPr>
          <w:p w14:paraId="492E503A" w14:textId="6012AB7A" w:rsidR="001B6196" w:rsidRPr="009F0571" w:rsidRDefault="00375FA9" w:rsidP="008C471B">
            <w:pPr>
              <w:pStyle w:val="tablaizquierda7"/>
            </w:pPr>
            <w:hyperlink r:id="rId33" w:history="1">
              <w:r w:rsidR="001B6196" w:rsidRPr="00146366">
                <w:rPr>
                  <w:rStyle w:val="Hipervnculo"/>
                </w:rPr>
                <w:t>“</w:t>
              </w:r>
              <w:proofErr w:type="spellStart"/>
              <w:r w:rsidR="001B6196" w:rsidRPr="00146366">
                <w:rPr>
                  <w:rStyle w:val="Hipervnculo"/>
                </w:rPr>
                <w:t>Marignani</w:t>
              </w:r>
              <w:proofErr w:type="spellEnd"/>
              <w:r w:rsidR="001B6196" w:rsidRPr="00146366">
                <w:rPr>
                  <w:rStyle w:val="Hipervnculo"/>
                </w:rPr>
                <w:t>, Alfredo Oscar c/OSCBA s/responsabilidad médica”</w:t>
              </w:r>
            </w:hyperlink>
            <w:r w:rsidR="001B6196">
              <w:t xml:space="preserve"> - </w:t>
            </w:r>
            <w:proofErr w:type="spellStart"/>
            <w:r w:rsidR="001B6196" w:rsidRPr="009F0571">
              <w:t>Expte</w:t>
            </w:r>
            <w:proofErr w:type="spellEnd"/>
            <w:r w:rsidR="001B6196">
              <w:t>.</w:t>
            </w:r>
            <w:r w:rsidR="001B6196" w:rsidRPr="009F0571">
              <w:t xml:space="preserve"> 13468/0</w:t>
            </w:r>
          </w:p>
        </w:tc>
        <w:tc>
          <w:tcPr>
            <w:tcW w:w="648" w:type="dxa"/>
            <w:shd w:val="clear" w:color="auto" w:fill="auto"/>
            <w:noWrap/>
            <w:vAlign w:val="center"/>
            <w:hideMark/>
          </w:tcPr>
          <w:p w14:paraId="10C8AF98"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7E050A9E" w14:textId="77777777" w:rsidR="001B6196" w:rsidRPr="009F0571" w:rsidRDefault="001B6196" w:rsidP="008C471B">
            <w:pPr>
              <w:pStyle w:val="tablacentrado7"/>
            </w:pPr>
            <w:r w:rsidRPr="009F0571">
              <w:t>19/11/2013</w:t>
            </w:r>
          </w:p>
        </w:tc>
      </w:tr>
      <w:tr w:rsidR="001B6196" w:rsidRPr="009F0571" w14:paraId="29FFF3D6" w14:textId="77777777" w:rsidTr="008C471B">
        <w:trPr>
          <w:jc w:val="center"/>
        </w:trPr>
        <w:tc>
          <w:tcPr>
            <w:tcW w:w="6848" w:type="dxa"/>
            <w:shd w:val="clear" w:color="auto" w:fill="auto"/>
            <w:noWrap/>
            <w:vAlign w:val="center"/>
            <w:hideMark/>
          </w:tcPr>
          <w:p w14:paraId="0B6FC231" w14:textId="5278ABD8" w:rsidR="001B6196" w:rsidRPr="009F0571" w:rsidRDefault="00375FA9" w:rsidP="008C471B">
            <w:pPr>
              <w:pStyle w:val="tablaizquierda7"/>
            </w:pPr>
            <w:hyperlink r:id="rId34" w:history="1">
              <w:r w:rsidR="001B6196" w:rsidRPr="004862FB">
                <w:rPr>
                  <w:rStyle w:val="Hipervnculo"/>
                </w:rPr>
                <w:t>“Márquez, Francisco Roberto c/GCBA s/responsabilidad médica”</w:t>
              </w:r>
            </w:hyperlink>
            <w:r w:rsidR="001B6196">
              <w:t xml:space="preserve"> - </w:t>
            </w:r>
            <w:proofErr w:type="spellStart"/>
            <w:r w:rsidR="001B6196" w:rsidRPr="009F0571">
              <w:t>Expte</w:t>
            </w:r>
            <w:proofErr w:type="spellEnd"/>
            <w:r w:rsidR="001B6196">
              <w:t>.</w:t>
            </w:r>
            <w:r w:rsidR="001B6196" w:rsidRPr="009F0571">
              <w:t xml:space="preserve"> 5306/0</w:t>
            </w:r>
          </w:p>
        </w:tc>
        <w:tc>
          <w:tcPr>
            <w:tcW w:w="648" w:type="dxa"/>
            <w:shd w:val="clear" w:color="auto" w:fill="auto"/>
            <w:noWrap/>
            <w:vAlign w:val="center"/>
            <w:hideMark/>
          </w:tcPr>
          <w:p w14:paraId="597997A2"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28BB06C8" w14:textId="77777777" w:rsidR="001B6196" w:rsidRPr="009F0571" w:rsidRDefault="001B6196" w:rsidP="008C471B">
            <w:pPr>
              <w:pStyle w:val="tablacentrado7"/>
            </w:pPr>
            <w:r w:rsidRPr="009F0571">
              <w:t>17/11/2009</w:t>
            </w:r>
          </w:p>
        </w:tc>
      </w:tr>
      <w:tr w:rsidR="001B6196" w:rsidRPr="009F0571" w14:paraId="41B9A205" w14:textId="77777777" w:rsidTr="008C471B">
        <w:trPr>
          <w:jc w:val="center"/>
        </w:trPr>
        <w:tc>
          <w:tcPr>
            <w:tcW w:w="6848" w:type="dxa"/>
            <w:shd w:val="clear" w:color="auto" w:fill="auto"/>
            <w:noWrap/>
            <w:vAlign w:val="center"/>
            <w:hideMark/>
          </w:tcPr>
          <w:p w14:paraId="5B3A0FAA" w14:textId="4019039E" w:rsidR="001B6196" w:rsidRPr="009F0571" w:rsidRDefault="001B6196" w:rsidP="008C471B">
            <w:pPr>
              <w:pStyle w:val="tablaizquierda7"/>
            </w:pPr>
            <w:r>
              <w:t>“</w:t>
            </w:r>
            <w:hyperlink r:id="rId35" w:history="1">
              <w:r w:rsidRPr="004862FB">
                <w:rPr>
                  <w:rStyle w:val="Hipervnculo"/>
                </w:rPr>
                <w:t xml:space="preserve">Martínez, Sonia </w:t>
              </w:r>
              <w:proofErr w:type="spellStart"/>
              <w:r w:rsidRPr="004862FB">
                <w:rPr>
                  <w:rStyle w:val="Hipervnculo"/>
                </w:rPr>
                <w:t>Fany</w:t>
              </w:r>
              <w:proofErr w:type="spellEnd"/>
              <w:r w:rsidRPr="004862FB">
                <w:rPr>
                  <w:rStyle w:val="Hipervnculo"/>
                </w:rPr>
                <w:t xml:space="preserve"> c/GCBA (Hospital Materno Infantil Ramón </w:t>
              </w:r>
              <w:proofErr w:type="spellStart"/>
              <w:r w:rsidRPr="004862FB">
                <w:rPr>
                  <w:rStyle w:val="Hipervnculo"/>
                </w:rPr>
                <w:t>Sardá</w:t>
              </w:r>
              <w:proofErr w:type="spellEnd"/>
              <w:r w:rsidRPr="004862FB">
                <w:rPr>
                  <w:rStyle w:val="Hipervnculo"/>
                </w:rPr>
                <w:t>) y otros</w:t>
              </w:r>
            </w:hyperlink>
            <w:r>
              <w:t xml:space="preserve">” - </w:t>
            </w:r>
            <w:proofErr w:type="spellStart"/>
            <w:r w:rsidRPr="009F0571">
              <w:t>Expte</w:t>
            </w:r>
            <w:proofErr w:type="spellEnd"/>
            <w:r w:rsidRPr="009F0571">
              <w:t>. 1787/0</w:t>
            </w:r>
          </w:p>
        </w:tc>
        <w:tc>
          <w:tcPr>
            <w:tcW w:w="648" w:type="dxa"/>
            <w:shd w:val="clear" w:color="auto" w:fill="auto"/>
            <w:noWrap/>
            <w:vAlign w:val="center"/>
            <w:hideMark/>
          </w:tcPr>
          <w:p w14:paraId="5D77CC11"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57DC83D0" w14:textId="77777777" w:rsidR="001B6196" w:rsidRPr="009F0571" w:rsidRDefault="001B6196" w:rsidP="008C471B">
            <w:pPr>
              <w:pStyle w:val="tablacentrado7"/>
            </w:pPr>
            <w:r>
              <w:t>17/</w:t>
            </w:r>
            <w:r w:rsidRPr="009F0571">
              <w:t>9/2007</w:t>
            </w:r>
          </w:p>
        </w:tc>
      </w:tr>
      <w:tr w:rsidR="001B6196" w:rsidRPr="009F0571" w14:paraId="50498889" w14:textId="77777777" w:rsidTr="008C471B">
        <w:trPr>
          <w:jc w:val="center"/>
        </w:trPr>
        <w:tc>
          <w:tcPr>
            <w:tcW w:w="6848" w:type="dxa"/>
            <w:shd w:val="clear" w:color="auto" w:fill="auto"/>
            <w:noWrap/>
            <w:vAlign w:val="center"/>
            <w:hideMark/>
          </w:tcPr>
          <w:p w14:paraId="09898365" w14:textId="04978B8C" w:rsidR="001B6196" w:rsidRPr="009F0571" w:rsidRDefault="00375FA9" w:rsidP="008C471B">
            <w:pPr>
              <w:pStyle w:val="tablaizquierda7"/>
            </w:pPr>
            <w:hyperlink r:id="rId36" w:history="1">
              <w:r w:rsidR="001B6196" w:rsidRPr="004862FB">
                <w:rPr>
                  <w:rStyle w:val="Hipervnculo"/>
                </w:rPr>
                <w:t xml:space="preserve">“Melgarejo, </w:t>
              </w:r>
              <w:proofErr w:type="spellStart"/>
              <w:r w:rsidR="001B6196" w:rsidRPr="004862FB">
                <w:rPr>
                  <w:rStyle w:val="Hipervnculo"/>
                </w:rPr>
                <w:t>Zunilda</w:t>
              </w:r>
              <w:proofErr w:type="spellEnd"/>
              <w:r w:rsidR="001B6196" w:rsidRPr="004862FB">
                <w:rPr>
                  <w:rStyle w:val="Hipervnculo"/>
                </w:rPr>
                <w:t xml:space="preserve"> y otros c/Obra Social de CABA s/</w:t>
              </w:r>
              <w:proofErr w:type="spellStart"/>
              <w:r w:rsidR="001B6196" w:rsidRPr="004862FB">
                <w:rPr>
                  <w:rStyle w:val="Hipervnculo"/>
                </w:rPr>
                <w:t>resp</w:t>
              </w:r>
              <w:proofErr w:type="spellEnd"/>
              <w:r w:rsidR="001B6196" w:rsidRPr="004862FB">
                <w:rPr>
                  <w:rStyle w:val="Hipervnculo"/>
                </w:rPr>
                <w:t xml:space="preserve">. </w:t>
              </w:r>
              <w:proofErr w:type="gramStart"/>
              <w:r w:rsidR="001B6196" w:rsidRPr="004862FB">
                <w:rPr>
                  <w:rStyle w:val="Hipervnculo"/>
                </w:rPr>
                <w:t>médica</w:t>
              </w:r>
              <w:proofErr w:type="gramEnd"/>
              <w:r w:rsidR="001B6196" w:rsidRPr="004862FB">
                <w:rPr>
                  <w:rStyle w:val="Hipervnculo"/>
                </w:rPr>
                <w:t>”</w:t>
              </w:r>
            </w:hyperlink>
            <w:r w:rsidR="001B6196">
              <w:t xml:space="preserve"> - </w:t>
            </w:r>
            <w:proofErr w:type="spellStart"/>
            <w:r w:rsidR="001B6196" w:rsidRPr="009F0571">
              <w:t>Expte</w:t>
            </w:r>
            <w:proofErr w:type="spellEnd"/>
            <w:r w:rsidR="001B6196" w:rsidRPr="009F0571">
              <w:t>. 36823</w:t>
            </w:r>
          </w:p>
        </w:tc>
        <w:tc>
          <w:tcPr>
            <w:tcW w:w="648" w:type="dxa"/>
            <w:shd w:val="clear" w:color="auto" w:fill="auto"/>
            <w:noWrap/>
            <w:vAlign w:val="center"/>
            <w:hideMark/>
          </w:tcPr>
          <w:p w14:paraId="7B826A8B" w14:textId="77777777" w:rsidR="001B6196" w:rsidRPr="009F0571" w:rsidRDefault="001B6196" w:rsidP="008C471B">
            <w:pPr>
              <w:pStyle w:val="tablacentrado7"/>
            </w:pPr>
            <w:r w:rsidRPr="009F0571">
              <w:t>Sala III</w:t>
            </w:r>
          </w:p>
        </w:tc>
        <w:tc>
          <w:tcPr>
            <w:tcW w:w="1188" w:type="dxa"/>
            <w:shd w:val="clear" w:color="auto" w:fill="auto"/>
            <w:noWrap/>
            <w:vAlign w:val="center"/>
            <w:hideMark/>
          </w:tcPr>
          <w:p w14:paraId="553E40D2" w14:textId="77777777" w:rsidR="001B6196" w:rsidRPr="009F0571" w:rsidRDefault="001B6196" w:rsidP="008C471B">
            <w:pPr>
              <w:pStyle w:val="tablacentrado7"/>
            </w:pPr>
            <w:r>
              <w:t>20/</w:t>
            </w:r>
            <w:r w:rsidRPr="009F0571">
              <w:t>3/2015</w:t>
            </w:r>
          </w:p>
        </w:tc>
      </w:tr>
      <w:tr w:rsidR="001B6196" w:rsidRPr="009F0571" w14:paraId="62643368" w14:textId="77777777" w:rsidTr="008C471B">
        <w:trPr>
          <w:jc w:val="center"/>
        </w:trPr>
        <w:tc>
          <w:tcPr>
            <w:tcW w:w="6848" w:type="dxa"/>
            <w:shd w:val="clear" w:color="auto" w:fill="auto"/>
            <w:noWrap/>
            <w:vAlign w:val="center"/>
            <w:hideMark/>
          </w:tcPr>
          <w:p w14:paraId="3007DE37" w14:textId="006513EC" w:rsidR="001B6196" w:rsidRPr="009F0571" w:rsidRDefault="001B6196" w:rsidP="008C471B">
            <w:pPr>
              <w:pStyle w:val="tablaizquierda7"/>
            </w:pPr>
            <w:r>
              <w:t>“</w:t>
            </w:r>
            <w:hyperlink r:id="rId37" w:history="1">
              <w:r w:rsidRPr="004862FB">
                <w:rPr>
                  <w:rStyle w:val="Hipervnculo"/>
                </w:rPr>
                <w:t>Menéndez, Héctor Nelson c/GCBA s/responsabilidad médica</w:t>
              </w:r>
            </w:hyperlink>
            <w:r>
              <w:t>”</w:t>
            </w:r>
          </w:p>
        </w:tc>
        <w:tc>
          <w:tcPr>
            <w:tcW w:w="648" w:type="dxa"/>
            <w:shd w:val="clear" w:color="auto" w:fill="auto"/>
            <w:noWrap/>
            <w:vAlign w:val="center"/>
            <w:hideMark/>
          </w:tcPr>
          <w:p w14:paraId="38E4B3C8" w14:textId="77777777" w:rsidR="001B6196" w:rsidRPr="009F0571" w:rsidRDefault="001B6196" w:rsidP="008C471B">
            <w:pPr>
              <w:pStyle w:val="tablacentrado7"/>
            </w:pPr>
            <w:r w:rsidRPr="009F0571">
              <w:t>TSJ</w:t>
            </w:r>
          </w:p>
        </w:tc>
        <w:tc>
          <w:tcPr>
            <w:tcW w:w="1188" w:type="dxa"/>
            <w:shd w:val="clear" w:color="auto" w:fill="auto"/>
            <w:noWrap/>
            <w:vAlign w:val="center"/>
            <w:hideMark/>
          </w:tcPr>
          <w:p w14:paraId="38D1C44B" w14:textId="77777777" w:rsidR="001B6196" w:rsidRPr="009F0571" w:rsidRDefault="001B6196" w:rsidP="008C471B">
            <w:pPr>
              <w:pStyle w:val="tablacentrado7"/>
            </w:pPr>
            <w:r>
              <w:t>3/</w:t>
            </w:r>
            <w:r w:rsidRPr="009F0571">
              <w:t>5/2006</w:t>
            </w:r>
          </w:p>
        </w:tc>
      </w:tr>
      <w:tr w:rsidR="001B6196" w:rsidRPr="009F0571" w14:paraId="1DA19D0F" w14:textId="77777777" w:rsidTr="008C471B">
        <w:trPr>
          <w:jc w:val="center"/>
        </w:trPr>
        <w:tc>
          <w:tcPr>
            <w:tcW w:w="6848" w:type="dxa"/>
            <w:shd w:val="clear" w:color="auto" w:fill="auto"/>
            <w:noWrap/>
            <w:vAlign w:val="center"/>
            <w:hideMark/>
          </w:tcPr>
          <w:p w14:paraId="39150588" w14:textId="31F8821C" w:rsidR="001B6196" w:rsidRPr="009F0571" w:rsidRDefault="00375FA9" w:rsidP="008C471B">
            <w:pPr>
              <w:pStyle w:val="tablaizquierda7"/>
            </w:pPr>
            <w:hyperlink r:id="rId38" w:history="1">
              <w:r w:rsidR="001B6196" w:rsidRPr="004862FB">
                <w:rPr>
                  <w:rStyle w:val="Hipervnculo"/>
                </w:rPr>
                <w:t>“</w:t>
              </w:r>
              <w:proofErr w:type="spellStart"/>
              <w:r w:rsidR="001B6196" w:rsidRPr="004862FB">
                <w:rPr>
                  <w:rStyle w:val="Hipervnculo"/>
                </w:rPr>
                <w:t>Millalonco</w:t>
              </w:r>
              <w:proofErr w:type="spellEnd"/>
              <w:r w:rsidR="001B6196" w:rsidRPr="004862FB">
                <w:rPr>
                  <w:rStyle w:val="Hipervnculo"/>
                </w:rPr>
                <w:t xml:space="preserve"> </w:t>
              </w:r>
              <w:proofErr w:type="spellStart"/>
              <w:r w:rsidR="001B6196" w:rsidRPr="004862FB">
                <w:rPr>
                  <w:rStyle w:val="Hipervnculo"/>
                </w:rPr>
                <w:t>Paillacar</w:t>
              </w:r>
              <w:proofErr w:type="spellEnd"/>
              <w:r w:rsidR="001B6196" w:rsidRPr="004862FB">
                <w:rPr>
                  <w:rStyle w:val="Hipervnculo"/>
                </w:rPr>
                <w:t>, Gloria Mabela c/GCBA s/daños y perjuicios”</w:t>
              </w:r>
            </w:hyperlink>
            <w:r w:rsidR="001B6196">
              <w:t xml:space="preserve"> - </w:t>
            </w:r>
            <w:proofErr w:type="spellStart"/>
            <w:r w:rsidR="001B6196" w:rsidRPr="009F0571">
              <w:t>Expte</w:t>
            </w:r>
            <w:proofErr w:type="spellEnd"/>
            <w:r w:rsidR="001B6196">
              <w:t>.</w:t>
            </w:r>
            <w:r w:rsidR="001B6196" w:rsidRPr="009F0571">
              <w:t xml:space="preserve"> 3390/0</w:t>
            </w:r>
          </w:p>
        </w:tc>
        <w:tc>
          <w:tcPr>
            <w:tcW w:w="648" w:type="dxa"/>
            <w:shd w:val="clear" w:color="auto" w:fill="auto"/>
            <w:noWrap/>
            <w:vAlign w:val="center"/>
            <w:hideMark/>
          </w:tcPr>
          <w:p w14:paraId="768209B2"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75BAE2F4" w14:textId="77777777" w:rsidR="001B6196" w:rsidRPr="009F0571" w:rsidRDefault="001B6196" w:rsidP="008C471B">
            <w:pPr>
              <w:pStyle w:val="tablacentrado7"/>
            </w:pPr>
            <w:r w:rsidRPr="009F0571">
              <w:t>18/11/2011</w:t>
            </w:r>
          </w:p>
        </w:tc>
      </w:tr>
      <w:tr w:rsidR="001B6196" w:rsidRPr="009F0571" w14:paraId="23BF355A" w14:textId="77777777" w:rsidTr="008C471B">
        <w:trPr>
          <w:jc w:val="center"/>
        </w:trPr>
        <w:tc>
          <w:tcPr>
            <w:tcW w:w="6848" w:type="dxa"/>
            <w:shd w:val="clear" w:color="auto" w:fill="auto"/>
            <w:noWrap/>
            <w:vAlign w:val="center"/>
            <w:hideMark/>
          </w:tcPr>
          <w:p w14:paraId="5C130A03" w14:textId="77777777" w:rsidR="001B6196" w:rsidRPr="009F0571" w:rsidRDefault="001B6196" w:rsidP="008C471B">
            <w:pPr>
              <w:pStyle w:val="tablaizquierda7"/>
            </w:pPr>
            <w:r>
              <w:t>“</w:t>
            </w:r>
            <w:r w:rsidRPr="009F0571">
              <w:t>Montero Perdomo, María Lorena c/GCBA s/daños y perjuicios</w:t>
            </w:r>
            <w:r>
              <w:t xml:space="preserve">” - </w:t>
            </w:r>
            <w:proofErr w:type="spellStart"/>
            <w:r w:rsidRPr="009F0571">
              <w:t>Expte</w:t>
            </w:r>
            <w:proofErr w:type="spellEnd"/>
            <w:r>
              <w:t>.</w:t>
            </w:r>
            <w:r w:rsidRPr="009F0571">
              <w:t xml:space="preserve"> 958/0</w:t>
            </w:r>
          </w:p>
        </w:tc>
        <w:tc>
          <w:tcPr>
            <w:tcW w:w="648" w:type="dxa"/>
            <w:shd w:val="clear" w:color="auto" w:fill="auto"/>
            <w:noWrap/>
            <w:vAlign w:val="center"/>
            <w:hideMark/>
          </w:tcPr>
          <w:p w14:paraId="6173EC74"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37431667" w14:textId="77777777" w:rsidR="001B6196" w:rsidRPr="009F0571" w:rsidRDefault="001B6196" w:rsidP="008C471B">
            <w:pPr>
              <w:pStyle w:val="tablacentrado7"/>
            </w:pPr>
            <w:r>
              <w:t>31/</w:t>
            </w:r>
            <w:r w:rsidRPr="009F0571">
              <w:t>5/2012</w:t>
            </w:r>
          </w:p>
        </w:tc>
      </w:tr>
      <w:tr w:rsidR="001B6196" w:rsidRPr="009F0571" w14:paraId="4E3FF864" w14:textId="77777777" w:rsidTr="008C471B">
        <w:trPr>
          <w:jc w:val="center"/>
        </w:trPr>
        <w:tc>
          <w:tcPr>
            <w:tcW w:w="6848" w:type="dxa"/>
            <w:shd w:val="clear" w:color="auto" w:fill="auto"/>
            <w:noWrap/>
            <w:vAlign w:val="center"/>
            <w:hideMark/>
          </w:tcPr>
          <w:p w14:paraId="796E7F8E" w14:textId="6DE571E9" w:rsidR="001B6196" w:rsidRPr="009F0571" w:rsidRDefault="00375FA9" w:rsidP="008C471B">
            <w:pPr>
              <w:pStyle w:val="tablaizquierda7"/>
            </w:pPr>
            <w:hyperlink r:id="rId39" w:history="1">
              <w:r w:rsidR="001B6196" w:rsidRPr="00146366">
                <w:rPr>
                  <w:rStyle w:val="Hipervnculo"/>
                </w:rPr>
                <w:t>“Morales, Mirtha Noemí c/GCBA s/responsabilidad médica”</w:t>
              </w:r>
            </w:hyperlink>
            <w:r w:rsidR="001B6196">
              <w:t xml:space="preserve"> - </w:t>
            </w:r>
            <w:proofErr w:type="spellStart"/>
            <w:r w:rsidR="001B6196" w:rsidRPr="009F0571">
              <w:t>Expte</w:t>
            </w:r>
            <w:proofErr w:type="spellEnd"/>
            <w:r w:rsidR="001B6196">
              <w:t>.</w:t>
            </w:r>
            <w:r w:rsidR="001B6196" w:rsidRPr="009F0571">
              <w:t xml:space="preserve"> 6987/0</w:t>
            </w:r>
          </w:p>
        </w:tc>
        <w:tc>
          <w:tcPr>
            <w:tcW w:w="648" w:type="dxa"/>
            <w:shd w:val="clear" w:color="auto" w:fill="auto"/>
            <w:noWrap/>
            <w:vAlign w:val="center"/>
            <w:hideMark/>
          </w:tcPr>
          <w:p w14:paraId="1F205DD4"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37BC4F6E" w14:textId="77777777" w:rsidR="001B6196" w:rsidRPr="009F0571" w:rsidRDefault="001B6196" w:rsidP="008C471B">
            <w:pPr>
              <w:pStyle w:val="tablacentrado7"/>
            </w:pPr>
            <w:r>
              <w:t>19/</w:t>
            </w:r>
            <w:r w:rsidRPr="009F0571">
              <w:t>5/2014</w:t>
            </w:r>
          </w:p>
        </w:tc>
      </w:tr>
      <w:tr w:rsidR="001B6196" w:rsidRPr="009F0571" w14:paraId="52ADBB40" w14:textId="77777777" w:rsidTr="008C471B">
        <w:trPr>
          <w:jc w:val="center"/>
        </w:trPr>
        <w:tc>
          <w:tcPr>
            <w:tcW w:w="6848" w:type="dxa"/>
            <w:shd w:val="clear" w:color="auto" w:fill="auto"/>
            <w:noWrap/>
            <w:vAlign w:val="center"/>
            <w:hideMark/>
          </w:tcPr>
          <w:p w14:paraId="0728EE78" w14:textId="77777777" w:rsidR="001B6196" w:rsidRPr="009F0571" w:rsidRDefault="001B6196" w:rsidP="008C471B">
            <w:pPr>
              <w:pStyle w:val="tablaizquierda7"/>
            </w:pPr>
            <w:r>
              <w:t>“</w:t>
            </w:r>
            <w:proofErr w:type="spellStart"/>
            <w:r w:rsidRPr="009F0571">
              <w:t>Morutto</w:t>
            </w:r>
            <w:proofErr w:type="spellEnd"/>
            <w:r w:rsidRPr="009F0571">
              <w:t>, Mirta Zulema c/GCBA s/</w:t>
            </w:r>
            <w:r>
              <w:t>d</w:t>
            </w:r>
            <w:r w:rsidRPr="009F0571">
              <w:t xml:space="preserve">años y </w:t>
            </w:r>
            <w:r>
              <w:t>p</w:t>
            </w:r>
            <w:r w:rsidRPr="009F0571">
              <w:t>erjuicios</w:t>
            </w:r>
            <w:r>
              <w:t xml:space="preserve">” - </w:t>
            </w:r>
            <w:proofErr w:type="spellStart"/>
            <w:r w:rsidRPr="009F0571">
              <w:t>Expte</w:t>
            </w:r>
            <w:proofErr w:type="spellEnd"/>
            <w:r>
              <w:t>.</w:t>
            </w:r>
            <w:r w:rsidRPr="009F0571">
              <w:t xml:space="preserve"> 21824/0</w:t>
            </w:r>
          </w:p>
        </w:tc>
        <w:tc>
          <w:tcPr>
            <w:tcW w:w="648" w:type="dxa"/>
            <w:shd w:val="clear" w:color="auto" w:fill="auto"/>
            <w:noWrap/>
            <w:vAlign w:val="center"/>
            <w:hideMark/>
          </w:tcPr>
          <w:p w14:paraId="485138C7"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6EFBF332" w14:textId="77777777" w:rsidR="001B6196" w:rsidRPr="009F0571" w:rsidRDefault="001B6196" w:rsidP="008C471B">
            <w:pPr>
              <w:pStyle w:val="tablacentrado7"/>
            </w:pPr>
            <w:r>
              <w:t>2/</w:t>
            </w:r>
            <w:r w:rsidRPr="009F0571">
              <w:t>9/2015</w:t>
            </w:r>
          </w:p>
        </w:tc>
      </w:tr>
      <w:tr w:rsidR="001B6196" w:rsidRPr="009F0571" w14:paraId="3689AFB4" w14:textId="77777777" w:rsidTr="008C471B">
        <w:trPr>
          <w:jc w:val="center"/>
        </w:trPr>
        <w:tc>
          <w:tcPr>
            <w:tcW w:w="6848" w:type="dxa"/>
            <w:shd w:val="clear" w:color="auto" w:fill="auto"/>
            <w:noWrap/>
            <w:vAlign w:val="center"/>
            <w:hideMark/>
          </w:tcPr>
          <w:p w14:paraId="6DF56A47" w14:textId="77777777" w:rsidR="001B6196" w:rsidRPr="009F0571" w:rsidRDefault="001B6196" w:rsidP="008C471B">
            <w:pPr>
              <w:pStyle w:val="tablaizquierda7"/>
            </w:pPr>
            <w:r>
              <w:t>“</w:t>
            </w:r>
            <w:r w:rsidRPr="009F0571">
              <w:t xml:space="preserve">Moyano, </w:t>
            </w:r>
            <w:proofErr w:type="spellStart"/>
            <w:r w:rsidRPr="009F0571">
              <w:t>Cleodomido</w:t>
            </w:r>
            <w:proofErr w:type="spellEnd"/>
            <w:r w:rsidRPr="009F0571">
              <w:t xml:space="preserve"> c/GCBA s/</w:t>
            </w:r>
            <w:r>
              <w:t>d</w:t>
            </w:r>
            <w:r w:rsidRPr="009F0571">
              <w:t xml:space="preserve">años y </w:t>
            </w:r>
            <w:r>
              <w:t>p</w:t>
            </w:r>
            <w:r w:rsidRPr="009F0571">
              <w:t>erjuicios</w:t>
            </w:r>
            <w:r>
              <w:t xml:space="preserve">” - </w:t>
            </w:r>
            <w:proofErr w:type="spellStart"/>
            <w:r w:rsidRPr="009F0571">
              <w:t>Expte</w:t>
            </w:r>
            <w:proofErr w:type="spellEnd"/>
            <w:r>
              <w:t>.</w:t>
            </w:r>
            <w:r w:rsidRPr="009F0571">
              <w:t xml:space="preserve"> 15911/0</w:t>
            </w:r>
          </w:p>
        </w:tc>
        <w:tc>
          <w:tcPr>
            <w:tcW w:w="648" w:type="dxa"/>
            <w:shd w:val="clear" w:color="auto" w:fill="auto"/>
            <w:noWrap/>
            <w:vAlign w:val="center"/>
            <w:hideMark/>
          </w:tcPr>
          <w:p w14:paraId="7AFB1270" w14:textId="77777777" w:rsidR="001B6196" w:rsidRPr="009F0571" w:rsidRDefault="001B6196" w:rsidP="008C471B">
            <w:pPr>
              <w:pStyle w:val="tablacentrado7"/>
            </w:pPr>
            <w:r w:rsidRPr="009F0571">
              <w:t>Sala III</w:t>
            </w:r>
          </w:p>
        </w:tc>
        <w:tc>
          <w:tcPr>
            <w:tcW w:w="1188" w:type="dxa"/>
            <w:shd w:val="clear" w:color="auto" w:fill="auto"/>
            <w:noWrap/>
            <w:vAlign w:val="center"/>
            <w:hideMark/>
          </w:tcPr>
          <w:p w14:paraId="0CFF3B11" w14:textId="77777777" w:rsidR="001B6196" w:rsidRPr="009F0571" w:rsidRDefault="001B6196" w:rsidP="008C471B">
            <w:pPr>
              <w:pStyle w:val="tablacentrado7"/>
            </w:pPr>
            <w:r>
              <w:t>30/</w:t>
            </w:r>
            <w:r w:rsidRPr="009F0571">
              <w:t>9/2014</w:t>
            </w:r>
          </w:p>
        </w:tc>
      </w:tr>
      <w:tr w:rsidR="001B6196" w:rsidRPr="009F0571" w14:paraId="392CDD34" w14:textId="77777777" w:rsidTr="008C471B">
        <w:trPr>
          <w:jc w:val="center"/>
        </w:trPr>
        <w:tc>
          <w:tcPr>
            <w:tcW w:w="6848" w:type="dxa"/>
            <w:shd w:val="clear" w:color="auto" w:fill="auto"/>
            <w:noWrap/>
            <w:vAlign w:val="center"/>
            <w:hideMark/>
          </w:tcPr>
          <w:p w14:paraId="5B264C87" w14:textId="40080916" w:rsidR="001B6196" w:rsidRPr="009F0571" w:rsidRDefault="00375FA9" w:rsidP="008C471B">
            <w:pPr>
              <w:pStyle w:val="tablaizquierda7"/>
            </w:pPr>
            <w:hyperlink r:id="rId40" w:history="1">
              <w:r w:rsidR="001B6196" w:rsidRPr="004862FB">
                <w:rPr>
                  <w:rStyle w:val="Hipervnculo"/>
                </w:rPr>
                <w:t xml:space="preserve">“Nina </w:t>
              </w:r>
              <w:proofErr w:type="spellStart"/>
              <w:r w:rsidR="001B6196" w:rsidRPr="004862FB">
                <w:rPr>
                  <w:rStyle w:val="Hipervnculo"/>
                </w:rPr>
                <w:t>Parisaca</w:t>
              </w:r>
              <w:proofErr w:type="spellEnd"/>
              <w:r w:rsidR="001B6196" w:rsidRPr="004862FB">
                <w:rPr>
                  <w:rStyle w:val="Hipervnculo"/>
                </w:rPr>
                <w:t>, Félix José y otros c/GCBA y otros”</w:t>
              </w:r>
            </w:hyperlink>
            <w:r w:rsidR="001B6196">
              <w:t xml:space="preserve"> - </w:t>
            </w:r>
            <w:proofErr w:type="spellStart"/>
            <w:r w:rsidR="001B6196" w:rsidRPr="009F0571">
              <w:t>Expte</w:t>
            </w:r>
            <w:proofErr w:type="spellEnd"/>
            <w:r w:rsidR="001B6196" w:rsidRPr="009F0571">
              <w:t>. 32704/0</w:t>
            </w:r>
          </w:p>
        </w:tc>
        <w:tc>
          <w:tcPr>
            <w:tcW w:w="648" w:type="dxa"/>
            <w:shd w:val="clear" w:color="auto" w:fill="auto"/>
            <w:noWrap/>
            <w:vAlign w:val="center"/>
            <w:hideMark/>
          </w:tcPr>
          <w:p w14:paraId="6752C376"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6D217FB3" w14:textId="77777777" w:rsidR="001B6196" w:rsidRPr="009F0571" w:rsidRDefault="001B6196" w:rsidP="008C471B">
            <w:pPr>
              <w:pStyle w:val="tablacentrado7"/>
            </w:pPr>
            <w:r>
              <w:t>26/</w:t>
            </w:r>
            <w:r w:rsidRPr="009F0571">
              <w:t>2/2016</w:t>
            </w:r>
          </w:p>
        </w:tc>
      </w:tr>
      <w:tr w:rsidR="001B6196" w:rsidRPr="009F0571" w14:paraId="2F6E64D3" w14:textId="77777777" w:rsidTr="008C471B">
        <w:trPr>
          <w:jc w:val="center"/>
        </w:trPr>
        <w:tc>
          <w:tcPr>
            <w:tcW w:w="6848" w:type="dxa"/>
            <w:shd w:val="clear" w:color="auto" w:fill="auto"/>
            <w:noWrap/>
            <w:vAlign w:val="center"/>
            <w:hideMark/>
          </w:tcPr>
          <w:p w14:paraId="092EF261" w14:textId="77777777" w:rsidR="001B6196" w:rsidRPr="009F0571" w:rsidRDefault="001B6196" w:rsidP="008C471B">
            <w:pPr>
              <w:pStyle w:val="tablaizquierda7"/>
            </w:pPr>
            <w:r>
              <w:t>“Nú</w:t>
            </w:r>
            <w:r w:rsidRPr="009F0571">
              <w:t xml:space="preserve">ñez, Marcela Alejandra c/GCBA </w:t>
            </w:r>
            <w:r>
              <w:t>s</w:t>
            </w:r>
            <w:r w:rsidRPr="009F0571">
              <w:t>/</w:t>
            </w:r>
            <w:r>
              <w:t>d</w:t>
            </w:r>
            <w:r w:rsidRPr="009F0571">
              <w:t xml:space="preserve">años y </w:t>
            </w:r>
            <w:r>
              <w:t>p</w:t>
            </w:r>
            <w:r w:rsidRPr="009F0571">
              <w:t>erjuicios</w:t>
            </w:r>
            <w:r>
              <w:t xml:space="preserve">” - </w:t>
            </w:r>
            <w:proofErr w:type="spellStart"/>
            <w:r w:rsidRPr="009F0571">
              <w:t>Expte</w:t>
            </w:r>
            <w:proofErr w:type="spellEnd"/>
            <w:r w:rsidRPr="009F0571">
              <w:t>. 1867/0</w:t>
            </w:r>
          </w:p>
        </w:tc>
        <w:tc>
          <w:tcPr>
            <w:tcW w:w="648" w:type="dxa"/>
            <w:shd w:val="clear" w:color="auto" w:fill="auto"/>
            <w:noWrap/>
            <w:vAlign w:val="center"/>
            <w:hideMark/>
          </w:tcPr>
          <w:p w14:paraId="69152896"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6BC2E8EB" w14:textId="77777777" w:rsidR="001B6196" w:rsidRPr="009F0571" w:rsidRDefault="001B6196" w:rsidP="008C471B">
            <w:pPr>
              <w:pStyle w:val="tablacentrado7"/>
            </w:pPr>
            <w:r w:rsidRPr="009F0571">
              <w:t>28/12/2006</w:t>
            </w:r>
          </w:p>
        </w:tc>
      </w:tr>
      <w:tr w:rsidR="001B6196" w:rsidRPr="009F0571" w14:paraId="1472440E" w14:textId="77777777" w:rsidTr="008C471B">
        <w:trPr>
          <w:jc w:val="center"/>
        </w:trPr>
        <w:tc>
          <w:tcPr>
            <w:tcW w:w="6848" w:type="dxa"/>
            <w:shd w:val="clear" w:color="auto" w:fill="auto"/>
            <w:noWrap/>
            <w:vAlign w:val="center"/>
            <w:hideMark/>
          </w:tcPr>
          <w:p w14:paraId="391ECA3F" w14:textId="77777777" w:rsidR="001B6196" w:rsidRPr="009F0571" w:rsidRDefault="001B6196" w:rsidP="008C471B">
            <w:pPr>
              <w:pStyle w:val="tablaizquierda7"/>
            </w:pPr>
            <w:r>
              <w:t>“</w:t>
            </w:r>
            <w:proofErr w:type="spellStart"/>
            <w:r w:rsidRPr="009F0571">
              <w:t>Parini</w:t>
            </w:r>
            <w:proofErr w:type="spellEnd"/>
            <w:r w:rsidRPr="009F0571">
              <w:t>, Carlos Ulises c/GCBA</w:t>
            </w:r>
            <w:r>
              <w:t xml:space="preserve">” - </w:t>
            </w:r>
            <w:proofErr w:type="spellStart"/>
            <w:r w:rsidRPr="009F0571">
              <w:t>Expte</w:t>
            </w:r>
            <w:proofErr w:type="spellEnd"/>
            <w:r w:rsidRPr="009F0571">
              <w:t>. 24990/0</w:t>
            </w:r>
          </w:p>
        </w:tc>
        <w:tc>
          <w:tcPr>
            <w:tcW w:w="648" w:type="dxa"/>
            <w:shd w:val="clear" w:color="auto" w:fill="auto"/>
            <w:noWrap/>
            <w:vAlign w:val="center"/>
            <w:hideMark/>
          </w:tcPr>
          <w:p w14:paraId="6D419353"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07BDB916" w14:textId="77777777" w:rsidR="001B6196" w:rsidRPr="009F0571" w:rsidRDefault="001B6196" w:rsidP="008C471B">
            <w:pPr>
              <w:pStyle w:val="tablacentrado7"/>
            </w:pPr>
            <w:r w:rsidRPr="009F0571">
              <w:t>18/11/2010</w:t>
            </w:r>
          </w:p>
        </w:tc>
      </w:tr>
      <w:tr w:rsidR="001B6196" w:rsidRPr="009F0571" w14:paraId="325F494A" w14:textId="77777777" w:rsidTr="008C471B">
        <w:trPr>
          <w:jc w:val="center"/>
        </w:trPr>
        <w:tc>
          <w:tcPr>
            <w:tcW w:w="6848" w:type="dxa"/>
            <w:shd w:val="clear" w:color="auto" w:fill="auto"/>
            <w:noWrap/>
            <w:vAlign w:val="center"/>
            <w:hideMark/>
          </w:tcPr>
          <w:p w14:paraId="7EA9965D" w14:textId="77777777" w:rsidR="001B6196" w:rsidRPr="009F0571" w:rsidRDefault="001B6196" w:rsidP="008C471B">
            <w:pPr>
              <w:pStyle w:val="tablaizquierda7"/>
            </w:pPr>
            <w:r>
              <w:t>“</w:t>
            </w:r>
            <w:r w:rsidRPr="009F0571">
              <w:t xml:space="preserve">Paz, Graciela del Valle y </w:t>
            </w:r>
            <w:r>
              <w:t>o</w:t>
            </w:r>
            <w:r w:rsidRPr="009F0571">
              <w:t xml:space="preserve">tros c/GCBA y </w:t>
            </w:r>
            <w:r>
              <w:t>o</w:t>
            </w:r>
            <w:r w:rsidRPr="009F0571">
              <w:t>tros s/</w:t>
            </w:r>
            <w:r>
              <w:t>d</w:t>
            </w:r>
            <w:r w:rsidRPr="009F0571">
              <w:t xml:space="preserve">años y </w:t>
            </w:r>
            <w:r>
              <w:t>p</w:t>
            </w:r>
            <w:r w:rsidRPr="009F0571">
              <w:t>erjuicios</w:t>
            </w:r>
            <w:r>
              <w:t xml:space="preserve">” - </w:t>
            </w:r>
            <w:proofErr w:type="spellStart"/>
            <w:r w:rsidRPr="009F0571">
              <w:t>Expte</w:t>
            </w:r>
            <w:proofErr w:type="spellEnd"/>
            <w:r>
              <w:t>.</w:t>
            </w:r>
            <w:r w:rsidRPr="009F0571">
              <w:t xml:space="preserve"> 35919/0</w:t>
            </w:r>
          </w:p>
        </w:tc>
        <w:tc>
          <w:tcPr>
            <w:tcW w:w="648" w:type="dxa"/>
            <w:shd w:val="clear" w:color="auto" w:fill="auto"/>
            <w:noWrap/>
            <w:vAlign w:val="center"/>
            <w:hideMark/>
          </w:tcPr>
          <w:p w14:paraId="4AFA605A"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024F2C33" w14:textId="77777777" w:rsidR="001B6196" w:rsidRPr="009F0571" w:rsidRDefault="001B6196" w:rsidP="008C471B">
            <w:pPr>
              <w:pStyle w:val="tablacentrado7"/>
            </w:pPr>
            <w:r>
              <w:t>10/</w:t>
            </w:r>
            <w:r w:rsidRPr="009F0571">
              <w:t>7/2015</w:t>
            </w:r>
          </w:p>
        </w:tc>
      </w:tr>
      <w:tr w:rsidR="001B6196" w:rsidRPr="009F0571" w14:paraId="3E2CF92F" w14:textId="77777777" w:rsidTr="008C471B">
        <w:trPr>
          <w:jc w:val="center"/>
        </w:trPr>
        <w:tc>
          <w:tcPr>
            <w:tcW w:w="6848" w:type="dxa"/>
            <w:shd w:val="clear" w:color="auto" w:fill="auto"/>
            <w:noWrap/>
            <w:vAlign w:val="center"/>
            <w:hideMark/>
          </w:tcPr>
          <w:p w14:paraId="0C8B6E89" w14:textId="77777777" w:rsidR="001B6196" w:rsidRPr="009F0571" w:rsidRDefault="001B6196" w:rsidP="008C471B">
            <w:pPr>
              <w:pStyle w:val="tablaizquierda7"/>
            </w:pPr>
            <w:r>
              <w:t>“</w:t>
            </w:r>
            <w:proofErr w:type="spellStart"/>
            <w:r w:rsidRPr="009F0571">
              <w:t>Pelozo</w:t>
            </w:r>
            <w:proofErr w:type="spellEnd"/>
            <w:r w:rsidRPr="009F0571">
              <w:t>, Vicente Agustín</w:t>
            </w:r>
            <w:r>
              <w:t xml:space="preserve"> y otros c/GCBA y o</w:t>
            </w:r>
            <w:r w:rsidRPr="009F0571">
              <w:t>tros s/</w:t>
            </w:r>
            <w:r>
              <w:t>d</w:t>
            </w:r>
            <w:r w:rsidRPr="009F0571">
              <w:t xml:space="preserve">años y </w:t>
            </w:r>
            <w:r>
              <w:t>p</w:t>
            </w:r>
            <w:r w:rsidRPr="009F0571">
              <w:t>erjuicios</w:t>
            </w:r>
            <w:r>
              <w:t xml:space="preserve">” - </w:t>
            </w:r>
            <w:proofErr w:type="spellStart"/>
            <w:r w:rsidRPr="009F0571">
              <w:t>Expte</w:t>
            </w:r>
            <w:proofErr w:type="spellEnd"/>
            <w:r>
              <w:t>.</w:t>
            </w:r>
            <w:r w:rsidRPr="009F0571">
              <w:t xml:space="preserve"> 32498/0</w:t>
            </w:r>
          </w:p>
        </w:tc>
        <w:tc>
          <w:tcPr>
            <w:tcW w:w="648" w:type="dxa"/>
            <w:shd w:val="clear" w:color="auto" w:fill="auto"/>
            <w:noWrap/>
            <w:vAlign w:val="center"/>
            <w:hideMark/>
          </w:tcPr>
          <w:p w14:paraId="5C1C2F4C"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404F52EC" w14:textId="77777777" w:rsidR="001B6196" w:rsidRPr="009F0571" w:rsidRDefault="001B6196" w:rsidP="008C471B">
            <w:pPr>
              <w:pStyle w:val="tablacentrado7"/>
            </w:pPr>
            <w:r>
              <w:t>5/</w:t>
            </w:r>
            <w:r w:rsidRPr="009F0571">
              <w:t>8/2014</w:t>
            </w:r>
          </w:p>
        </w:tc>
      </w:tr>
      <w:tr w:rsidR="001B6196" w:rsidRPr="009F0571" w14:paraId="5C368361" w14:textId="77777777" w:rsidTr="008C471B">
        <w:trPr>
          <w:jc w:val="center"/>
        </w:trPr>
        <w:tc>
          <w:tcPr>
            <w:tcW w:w="6848" w:type="dxa"/>
            <w:shd w:val="clear" w:color="auto" w:fill="auto"/>
            <w:noWrap/>
            <w:vAlign w:val="center"/>
            <w:hideMark/>
          </w:tcPr>
          <w:p w14:paraId="5E60448F" w14:textId="77777777" w:rsidR="001B6196" w:rsidRPr="009F0571" w:rsidRDefault="001B6196" w:rsidP="008C471B">
            <w:pPr>
              <w:pStyle w:val="tablaizquierda7"/>
            </w:pPr>
            <w:r>
              <w:t>“</w:t>
            </w:r>
            <w:r w:rsidRPr="009F0571">
              <w:t xml:space="preserve">Ruiz Díaz, Claudia Noemí c/Hospital </w:t>
            </w:r>
            <w:proofErr w:type="spellStart"/>
            <w:r w:rsidRPr="009F0571">
              <w:t>Penna</w:t>
            </w:r>
            <w:proofErr w:type="spellEnd"/>
            <w:r w:rsidRPr="009F0571">
              <w:t xml:space="preserve"> y </w:t>
            </w:r>
            <w:r>
              <w:t>o</w:t>
            </w:r>
            <w:r w:rsidRPr="009F0571">
              <w:t>tros s/</w:t>
            </w:r>
            <w:r>
              <w:t>r</w:t>
            </w:r>
            <w:r w:rsidRPr="009F0571">
              <w:t xml:space="preserve">esponsabilidad </w:t>
            </w:r>
            <w:r>
              <w:t>m</w:t>
            </w:r>
            <w:r w:rsidRPr="009F0571">
              <w:t>édica</w:t>
            </w:r>
            <w:r>
              <w:t xml:space="preserve">” - </w:t>
            </w:r>
            <w:proofErr w:type="spellStart"/>
            <w:r w:rsidRPr="009F0571">
              <w:t>Expte</w:t>
            </w:r>
            <w:proofErr w:type="spellEnd"/>
            <w:r w:rsidRPr="009F0571">
              <w:t>. 12814/0</w:t>
            </w:r>
          </w:p>
        </w:tc>
        <w:tc>
          <w:tcPr>
            <w:tcW w:w="648" w:type="dxa"/>
            <w:shd w:val="clear" w:color="auto" w:fill="auto"/>
            <w:noWrap/>
            <w:vAlign w:val="center"/>
            <w:hideMark/>
          </w:tcPr>
          <w:p w14:paraId="2E32FC8A"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750F04C2" w14:textId="77777777" w:rsidR="001B6196" w:rsidRPr="009F0571" w:rsidRDefault="001B6196" w:rsidP="008C471B">
            <w:pPr>
              <w:pStyle w:val="tablacentrado7"/>
            </w:pPr>
            <w:r>
              <w:t>6/</w:t>
            </w:r>
            <w:r w:rsidRPr="009F0571">
              <w:t>2/2017</w:t>
            </w:r>
          </w:p>
        </w:tc>
      </w:tr>
      <w:tr w:rsidR="001B6196" w:rsidRPr="009F0571" w14:paraId="356F90CC" w14:textId="77777777" w:rsidTr="008C471B">
        <w:trPr>
          <w:jc w:val="center"/>
        </w:trPr>
        <w:tc>
          <w:tcPr>
            <w:tcW w:w="6848" w:type="dxa"/>
            <w:shd w:val="clear" w:color="auto" w:fill="auto"/>
            <w:noWrap/>
            <w:vAlign w:val="center"/>
            <w:hideMark/>
          </w:tcPr>
          <w:p w14:paraId="325B18A6" w14:textId="77777777" w:rsidR="001B6196" w:rsidRPr="009F0571" w:rsidRDefault="001B6196" w:rsidP="008C471B">
            <w:pPr>
              <w:pStyle w:val="tablaizquierda7"/>
            </w:pPr>
            <w:r>
              <w:t>“</w:t>
            </w:r>
            <w:r w:rsidRPr="009F0571">
              <w:t>Rodríguez, Miguel c/GCBA s/</w:t>
            </w:r>
            <w:r>
              <w:t>a</w:t>
            </w:r>
            <w:r w:rsidRPr="009F0571">
              <w:t>mparo</w:t>
            </w:r>
            <w:r>
              <w:t xml:space="preserve">” - </w:t>
            </w:r>
            <w:proofErr w:type="spellStart"/>
            <w:r w:rsidRPr="009F0571">
              <w:t>Expte</w:t>
            </w:r>
            <w:proofErr w:type="spellEnd"/>
            <w:r>
              <w:t>.</w:t>
            </w:r>
            <w:r w:rsidRPr="009F0571">
              <w:t xml:space="preserve"> 13930/0</w:t>
            </w:r>
          </w:p>
        </w:tc>
        <w:tc>
          <w:tcPr>
            <w:tcW w:w="648" w:type="dxa"/>
            <w:shd w:val="clear" w:color="auto" w:fill="auto"/>
            <w:noWrap/>
            <w:vAlign w:val="center"/>
            <w:hideMark/>
          </w:tcPr>
          <w:p w14:paraId="6BCD6E2C"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43086DF8" w14:textId="77777777" w:rsidR="001B6196" w:rsidRPr="009F0571" w:rsidRDefault="001B6196" w:rsidP="008C471B">
            <w:pPr>
              <w:pStyle w:val="tablacentrado7"/>
            </w:pPr>
            <w:r w:rsidRPr="009F0571">
              <w:t>22/12/2004</w:t>
            </w:r>
          </w:p>
        </w:tc>
      </w:tr>
      <w:tr w:rsidR="001B6196" w:rsidRPr="009F0571" w14:paraId="742F4D0A" w14:textId="77777777" w:rsidTr="008C471B">
        <w:trPr>
          <w:jc w:val="center"/>
        </w:trPr>
        <w:tc>
          <w:tcPr>
            <w:tcW w:w="6848" w:type="dxa"/>
            <w:shd w:val="clear" w:color="auto" w:fill="auto"/>
            <w:noWrap/>
            <w:vAlign w:val="center"/>
            <w:hideMark/>
          </w:tcPr>
          <w:p w14:paraId="1412A373" w14:textId="589BCAD9" w:rsidR="001B6196" w:rsidRPr="009F0571" w:rsidRDefault="001B6196" w:rsidP="004724E2">
            <w:pPr>
              <w:pStyle w:val="tablaizquierda7"/>
            </w:pPr>
            <w:r>
              <w:t>“</w:t>
            </w:r>
            <w:hyperlink r:id="rId41" w:history="1">
              <w:r w:rsidRPr="00513F17">
                <w:rPr>
                  <w:rStyle w:val="Hipervnculo"/>
                </w:rPr>
                <w:t>Ruiz Rueda, Romina Paola c/GCBA s/amparo</w:t>
              </w:r>
            </w:hyperlink>
            <w:r>
              <w:t>”</w:t>
            </w:r>
            <w:r w:rsidR="004724E2">
              <w:t xml:space="preserve"> - </w:t>
            </w:r>
            <w:proofErr w:type="spellStart"/>
            <w:r w:rsidR="004724E2" w:rsidRPr="009F0571">
              <w:t>Expte</w:t>
            </w:r>
            <w:proofErr w:type="spellEnd"/>
            <w:r w:rsidR="004724E2">
              <w:t>.</w:t>
            </w:r>
            <w:r w:rsidR="004724E2" w:rsidRPr="009F0571">
              <w:t xml:space="preserve"> 3313/0</w:t>
            </w:r>
          </w:p>
        </w:tc>
        <w:tc>
          <w:tcPr>
            <w:tcW w:w="648" w:type="dxa"/>
            <w:shd w:val="clear" w:color="auto" w:fill="auto"/>
            <w:noWrap/>
            <w:vAlign w:val="center"/>
            <w:hideMark/>
          </w:tcPr>
          <w:p w14:paraId="2A15353E"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0AA8436C" w14:textId="77777777" w:rsidR="001B6196" w:rsidRPr="009F0571" w:rsidRDefault="001B6196" w:rsidP="008C471B">
            <w:pPr>
              <w:pStyle w:val="tablacentrado7"/>
            </w:pPr>
            <w:r w:rsidRPr="009F0571">
              <w:t>18/12/2001</w:t>
            </w:r>
          </w:p>
        </w:tc>
      </w:tr>
      <w:tr w:rsidR="001B6196" w:rsidRPr="009F0571" w14:paraId="4AF3B37C" w14:textId="77777777" w:rsidTr="008C471B">
        <w:trPr>
          <w:jc w:val="center"/>
        </w:trPr>
        <w:tc>
          <w:tcPr>
            <w:tcW w:w="6848" w:type="dxa"/>
            <w:shd w:val="clear" w:color="auto" w:fill="auto"/>
            <w:noWrap/>
            <w:vAlign w:val="center"/>
            <w:hideMark/>
          </w:tcPr>
          <w:p w14:paraId="55AB6B6C" w14:textId="5E7551F8" w:rsidR="001B6196" w:rsidRPr="009F0571" w:rsidRDefault="001B6196" w:rsidP="008C471B">
            <w:pPr>
              <w:pStyle w:val="tablaizquierda7"/>
            </w:pPr>
            <w:r>
              <w:t>“</w:t>
            </w:r>
            <w:hyperlink r:id="rId42" w:history="1">
              <w:r w:rsidRPr="00513F17">
                <w:rPr>
                  <w:rStyle w:val="Hipervnculo"/>
                </w:rPr>
                <w:t xml:space="preserve">S. T. c/GCBA y </w:t>
              </w:r>
              <w:proofErr w:type="spellStart"/>
              <w:r w:rsidRPr="00513F17">
                <w:rPr>
                  <w:rStyle w:val="Hipervnculo"/>
                </w:rPr>
                <w:t>otro s</w:t>
              </w:r>
              <w:proofErr w:type="spellEnd"/>
              <w:r w:rsidRPr="00513F17">
                <w:rPr>
                  <w:rStyle w:val="Hipervnculo"/>
                </w:rPr>
                <w:t>/amparo</w:t>
              </w:r>
            </w:hyperlink>
            <w:r>
              <w:t>”</w:t>
            </w:r>
          </w:p>
        </w:tc>
        <w:tc>
          <w:tcPr>
            <w:tcW w:w="648" w:type="dxa"/>
            <w:shd w:val="clear" w:color="auto" w:fill="auto"/>
            <w:noWrap/>
            <w:vAlign w:val="center"/>
            <w:hideMark/>
          </w:tcPr>
          <w:p w14:paraId="2C44F291" w14:textId="77777777" w:rsidR="001B6196" w:rsidRPr="009F0571" w:rsidRDefault="001B6196" w:rsidP="008C471B">
            <w:pPr>
              <w:pStyle w:val="tablacentrado7"/>
            </w:pPr>
            <w:r w:rsidRPr="009F0571">
              <w:t>TSJ</w:t>
            </w:r>
          </w:p>
        </w:tc>
        <w:tc>
          <w:tcPr>
            <w:tcW w:w="1188" w:type="dxa"/>
            <w:shd w:val="clear" w:color="auto" w:fill="auto"/>
            <w:noWrap/>
            <w:vAlign w:val="center"/>
            <w:hideMark/>
          </w:tcPr>
          <w:p w14:paraId="6C1A6077" w14:textId="77777777" w:rsidR="001B6196" w:rsidRPr="009F0571" w:rsidRDefault="001B6196" w:rsidP="008C471B">
            <w:pPr>
              <w:pStyle w:val="tablacentrado7"/>
            </w:pPr>
            <w:r w:rsidRPr="009F0571">
              <w:t>26/12/2000</w:t>
            </w:r>
          </w:p>
        </w:tc>
      </w:tr>
      <w:tr w:rsidR="001B6196" w:rsidRPr="009F0571" w14:paraId="03A19EEF" w14:textId="77777777" w:rsidTr="008C471B">
        <w:trPr>
          <w:jc w:val="center"/>
        </w:trPr>
        <w:tc>
          <w:tcPr>
            <w:tcW w:w="6848" w:type="dxa"/>
            <w:shd w:val="clear" w:color="auto" w:fill="auto"/>
            <w:noWrap/>
            <w:vAlign w:val="center"/>
            <w:hideMark/>
          </w:tcPr>
          <w:p w14:paraId="02397870" w14:textId="11868339" w:rsidR="001B6196" w:rsidRPr="009F0571" w:rsidRDefault="001B6196" w:rsidP="008C471B">
            <w:pPr>
              <w:pStyle w:val="tablaizquierda7"/>
            </w:pPr>
            <w:r>
              <w:t>“</w:t>
            </w:r>
            <w:r w:rsidRPr="009F0571">
              <w:t xml:space="preserve">Saavedra, Antonio José c/GCBA y </w:t>
            </w:r>
            <w:r>
              <w:t>o</w:t>
            </w:r>
            <w:r w:rsidRPr="009F0571">
              <w:t>tros s/</w:t>
            </w:r>
            <w:r>
              <w:t>r</w:t>
            </w:r>
            <w:r w:rsidRPr="009F0571">
              <w:t>esponsabilidad médica</w:t>
            </w:r>
            <w:r w:rsidR="004724E2">
              <w:t>” -</w:t>
            </w:r>
            <w:r w:rsidRPr="009F0571">
              <w:t xml:space="preserve"> </w:t>
            </w:r>
            <w:proofErr w:type="spellStart"/>
            <w:r w:rsidR="004724E2" w:rsidRPr="009F0571">
              <w:t>Expte</w:t>
            </w:r>
            <w:proofErr w:type="spellEnd"/>
            <w:r w:rsidR="004724E2">
              <w:t xml:space="preserve">. </w:t>
            </w:r>
            <w:r w:rsidRPr="009F0571">
              <w:t>13000/0</w:t>
            </w:r>
          </w:p>
        </w:tc>
        <w:tc>
          <w:tcPr>
            <w:tcW w:w="648" w:type="dxa"/>
            <w:shd w:val="clear" w:color="auto" w:fill="auto"/>
            <w:noWrap/>
            <w:vAlign w:val="center"/>
            <w:hideMark/>
          </w:tcPr>
          <w:p w14:paraId="71CE12BD"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09B1C365" w14:textId="77777777" w:rsidR="001B6196" w:rsidRPr="009F0571" w:rsidRDefault="001B6196" w:rsidP="008C471B">
            <w:pPr>
              <w:pStyle w:val="tablacentrado7"/>
            </w:pPr>
            <w:r>
              <w:t>28/</w:t>
            </w:r>
            <w:r w:rsidRPr="009F0571">
              <w:t>5/2009</w:t>
            </w:r>
          </w:p>
        </w:tc>
      </w:tr>
      <w:tr w:rsidR="001B6196" w:rsidRPr="009F0571" w14:paraId="7B7F23B1" w14:textId="77777777" w:rsidTr="008C471B">
        <w:trPr>
          <w:jc w:val="center"/>
        </w:trPr>
        <w:tc>
          <w:tcPr>
            <w:tcW w:w="6848" w:type="dxa"/>
            <w:shd w:val="clear" w:color="auto" w:fill="auto"/>
            <w:noWrap/>
            <w:vAlign w:val="center"/>
            <w:hideMark/>
          </w:tcPr>
          <w:p w14:paraId="6A5AF4DD" w14:textId="397FF79F" w:rsidR="001B6196" w:rsidRPr="009F0571" w:rsidRDefault="001B6196" w:rsidP="004724E2">
            <w:pPr>
              <w:pStyle w:val="tablaizquierda7"/>
            </w:pPr>
            <w:r>
              <w:t>“</w:t>
            </w:r>
            <w:r w:rsidRPr="009F0571">
              <w:t>Sánchez, Lilian Beatriz c/GCBA s/responsabilidad médica</w:t>
            </w:r>
            <w:r w:rsidR="004724E2">
              <w:t>” -</w:t>
            </w:r>
            <w:r w:rsidR="004724E2" w:rsidRPr="009F0571">
              <w:t xml:space="preserve"> </w:t>
            </w:r>
            <w:proofErr w:type="spellStart"/>
            <w:r w:rsidR="004724E2" w:rsidRPr="009F0571">
              <w:t>Expte</w:t>
            </w:r>
            <w:proofErr w:type="spellEnd"/>
            <w:r w:rsidR="004724E2">
              <w:t xml:space="preserve">. </w:t>
            </w:r>
            <w:r w:rsidRPr="009F0571">
              <w:t>34335</w:t>
            </w:r>
          </w:p>
        </w:tc>
        <w:tc>
          <w:tcPr>
            <w:tcW w:w="648" w:type="dxa"/>
            <w:shd w:val="clear" w:color="auto" w:fill="auto"/>
            <w:noWrap/>
            <w:vAlign w:val="center"/>
            <w:hideMark/>
          </w:tcPr>
          <w:p w14:paraId="3E70AB69"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036CAEEB" w14:textId="77777777" w:rsidR="001B6196" w:rsidRPr="009F0571" w:rsidRDefault="001B6196" w:rsidP="008C471B">
            <w:pPr>
              <w:pStyle w:val="tablacentrado7"/>
            </w:pPr>
            <w:r w:rsidRPr="009F0571">
              <w:t>22/10/2015</w:t>
            </w:r>
          </w:p>
        </w:tc>
      </w:tr>
      <w:tr w:rsidR="001B6196" w:rsidRPr="009F0571" w14:paraId="74D566E0" w14:textId="77777777" w:rsidTr="008C471B">
        <w:trPr>
          <w:jc w:val="center"/>
        </w:trPr>
        <w:tc>
          <w:tcPr>
            <w:tcW w:w="6848" w:type="dxa"/>
            <w:shd w:val="clear" w:color="auto" w:fill="auto"/>
            <w:noWrap/>
            <w:vAlign w:val="center"/>
            <w:hideMark/>
          </w:tcPr>
          <w:p w14:paraId="57893197" w14:textId="48F27E88" w:rsidR="001B6196" w:rsidRPr="009F0571" w:rsidRDefault="001B6196" w:rsidP="004724E2">
            <w:pPr>
              <w:pStyle w:val="tablaizquierda7"/>
            </w:pPr>
            <w:r>
              <w:t>“</w:t>
            </w:r>
            <w:r w:rsidRPr="009F0571">
              <w:t xml:space="preserve">Santillán Tito </w:t>
            </w:r>
            <w:proofErr w:type="spellStart"/>
            <w:r w:rsidRPr="009F0571">
              <w:t>Durgelio</w:t>
            </w:r>
            <w:proofErr w:type="spellEnd"/>
            <w:r w:rsidRPr="009F0571">
              <w:t xml:space="preserve"> c/GCBA y otros s/responsabilidad médica</w:t>
            </w:r>
            <w:r w:rsidR="004724E2">
              <w:t>” -</w:t>
            </w:r>
            <w:r w:rsidR="004724E2" w:rsidRPr="009F0571">
              <w:t xml:space="preserve"> </w:t>
            </w:r>
            <w:proofErr w:type="spellStart"/>
            <w:r w:rsidR="004724E2" w:rsidRPr="009F0571">
              <w:t>Expte</w:t>
            </w:r>
            <w:proofErr w:type="spellEnd"/>
            <w:r w:rsidR="004724E2">
              <w:t xml:space="preserve">. </w:t>
            </w:r>
            <w:r w:rsidRPr="009F0571">
              <w:t>26489/0</w:t>
            </w:r>
          </w:p>
        </w:tc>
        <w:tc>
          <w:tcPr>
            <w:tcW w:w="648" w:type="dxa"/>
            <w:shd w:val="clear" w:color="auto" w:fill="auto"/>
            <w:noWrap/>
            <w:vAlign w:val="center"/>
            <w:hideMark/>
          </w:tcPr>
          <w:p w14:paraId="45404419"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4D814F8B" w14:textId="77777777" w:rsidR="001B6196" w:rsidRPr="009F0571" w:rsidRDefault="001B6196" w:rsidP="008C471B">
            <w:pPr>
              <w:pStyle w:val="tablacentrado7"/>
            </w:pPr>
            <w:r>
              <w:t>30/</w:t>
            </w:r>
            <w:r w:rsidRPr="009F0571">
              <w:t>9/2014</w:t>
            </w:r>
          </w:p>
        </w:tc>
      </w:tr>
      <w:tr w:rsidR="001B6196" w:rsidRPr="009F0571" w14:paraId="2CF0A137" w14:textId="77777777" w:rsidTr="008C471B">
        <w:trPr>
          <w:jc w:val="center"/>
        </w:trPr>
        <w:tc>
          <w:tcPr>
            <w:tcW w:w="6848" w:type="dxa"/>
            <w:shd w:val="clear" w:color="auto" w:fill="auto"/>
            <w:noWrap/>
            <w:vAlign w:val="center"/>
            <w:hideMark/>
          </w:tcPr>
          <w:p w14:paraId="39D8A858" w14:textId="723A10C1" w:rsidR="001B6196" w:rsidRPr="009F0571" w:rsidRDefault="001B6196" w:rsidP="004724E2">
            <w:pPr>
              <w:pStyle w:val="tablaizquierda7"/>
            </w:pPr>
            <w:r>
              <w:t>“</w:t>
            </w:r>
            <w:r w:rsidRPr="009F0571">
              <w:t>Scott, Gracian</w:t>
            </w:r>
            <w:r>
              <w:t>a Beatriz c/GCBA s/r</w:t>
            </w:r>
            <w:r w:rsidRPr="009F0571">
              <w:t>esponsabilidad médica</w:t>
            </w:r>
            <w:r w:rsidR="004724E2">
              <w:t>” -</w:t>
            </w:r>
            <w:r w:rsidR="004724E2" w:rsidRPr="009F0571">
              <w:t xml:space="preserve"> </w:t>
            </w:r>
            <w:proofErr w:type="spellStart"/>
            <w:r w:rsidR="004724E2" w:rsidRPr="009F0571">
              <w:t>Expte</w:t>
            </w:r>
            <w:proofErr w:type="spellEnd"/>
            <w:r w:rsidR="004724E2">
              <w:t xml:space="preserve">. </w:t>
            </w:r>
            <w:r w:rsidRPr="009F0571">
              <w:t>27466/0</w:t>
            </w:r>
          </w:p>
        </w:tc>
        <w:tc>
          <w:tcPr>
            <w:tcW w:w="648" w:type="dxa"/>
            <w:shd w:val="clear" w:color="auto" w:fill="auto"/>
            <w:noWrap/>
            <w:vAlign w:val="center"/>
            <w:hideMark/>
          </w:tcPr>
          <w:p w14:paraId="47BF134E"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0854814A" w14:textId="77777777" w:rsidR="001B6196" w:rsidRPr="009F0571" w:rsidRDefault="001B6196" w:rsidP="008C471B">
            <w:pPr>
              <w:pStyle w:val="tablacentrado7"/>
            </w:pPr>
            <w:r>
              <w:t>25/</w:t>
            </w:r>
            <w:r w:rsidRPr="009F0571">
              <w:t>9/2015</w:t>
            </w:r>
          </w:p>
        </w:tc>
      </w:tr>
      <w:tr w:rsidR="001B6196" w:rsidRPr="009F0571" w14:paraId="3E1DF88D" w14:textId="77777777" w:rsidTr="008C471B">
        <w:trPr>
          <w:jc w:val="center"/>
        </w:trPr>
        <w:tc>
          <w:tcPr>
            <w:tcW w:w="6848" w:type="dxa"/>
            <w:shd w:val="clear" w:color="auto" w:fill="auto"/>
            <w:noWrap/>
            <w:vAlign w:val="center"/>
            <w:hideMark/>
          </w:tcPr>
          <w:p w14:paraId="266590B3" w14:textId="7A1E4DEF" w:rsidR="001B6196" w:rsidRPr="009F0571" w:rsidRDefault="001B6196" w:rsidP="004724E2">
            <w:pPr>
              <w:pStyle w:val="tablaizquierda7"/>
            </w:pPr>
            <w:r>
              <w:t>“</w:t>
            </w:r>
            <w:r w:rsidRPr="009F0571">
              <w:t>Solari, Horacio Fernando c/GCBA s/</w:t>
            </w:r>
            <w:r>
              <w:t>r</w:t>
            </w:r>
            <w:r w:rsidRPr="009F0571">
              <w:t>esponsabilidad médica</w:t>
            </w:r>
            <w:r w:rsidR="004724E2">
              <w:t>” -</w:t>
            </w:r>
            <w:r w:rsidR="004724E2" w:rsidRPr="009F0571">
              <w:t xml:space="preserve"> </w:t>
            </w:r>
            <w:proofErr w:type="spellStart"/>
            <w:r w:rsidR="004724E2" w:rsidRPr="009F0571">
              <w:t>Expte</w:t>
            </w:r>
            <w:proofErr w:type="spellEnd"/>
            <w:r w:rsidR="004724E2">
              <w:t xml:space="preserve">. </w:t>
            </w:r>
            <w:r w:rsidRPr="009F0571">
              <w:t>4193/0</w:t>
            </w:r>
          </w:p>
        </w:tc>
        <w:tc>
          <w:tcPr>
            <w:tcW w:w="648" w:type="dxa"/>
            <w:shd w:val="clear" w:color="auto" w:fill="auto"/>
            <w:noWrap/>
            <w:vAlign w:val="center"/>
            <w:hideMark/>
          </w:tcPr>
          <w:p w14:paraId="216CF513"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6C02AFC5" w14:textId="77777777" w:rsidR="001B6196" w:rsidRPr="009F0571" w:rsidRDefault="001B6196" w:rsidP="008C471B">
            <w:pPr>
              <w:pStyle w:val="tablacentrado7"/>
            </w:pPr>
            <w:r>
              <w:t>16/</w:t>
            </w:r>
            <w:r w:rsidRPr="009F0571">
              <w:t>5/2006</w:t>
            </w:r>
          </w:p>
        </w:tc>
      </w:tr>
      <w:tr w:rsidR="001B6196" w:rsidRPr="009F0571" w14:paraId="47205A24" w14:textId="77777777" w:rsidTr="008C471B">
        <w:trPr>
          <w:jc w:val="center"/>
        </w:trPr>
        <w:tc>
          <w:tcPr>
            <w:tcW w:w="6848" w:type="dxa"/>
            <w:shd w:val="clear" w:color="auto" w:fill="auto"/>
            <w:noWrap/>
            <w:vAlign w:val="center"/>
            <w:hideMark/>
          </w:tcPr>
          <w:p w14:paraId="1ED506ED" w14:textId="6D8F40AD" w:rsidR="001B6196" w:rsidRPr="009F0571" w:rsidRDefault="001B6196" w:rsidP="004724E2">
            <w:pPr>
              <w:pStyle w:val="tablaizquierda7"/>
            </w:pPr>
            <w:r>
              <w:t>“</w:t>
            </w:r>
            <w:proofErr w:type="spellStart"/>
            <w:r w:rsidRPr="009F0571">
              <w:t>Stan</w:t>
            </w:r>
            <w:r>
              <w:t>ganelli</w:t>
            </w:r>
            <w:proofErr w:type="spellEnd"/>
            <w:r>
              <w:t>, Elida Esther c/GCBA s/r</w:t>
            </w:r>
            <w:r w:rsidRPr="009F0571">
              <w:t>esponsabilidad médica</w:t>
            </w:r>
            <w:r w:rsidR="004724E2">
              <w:t>” -</w:t>
            </w:r>
            <w:r w:rsidR="004724E2" w:rsidRPr="009F0571">
              <w:t xml:space="preserve"> </w:t>
            </w:r>
            <w:proofErr w:type="spellStart"/>
            <w:r w:rsidR="004724E2" w:rsidRPr="009F0571">
              <w:t>Expte</w:t>
            </w:r>
            <w:proofErr w:type="spellEnd"/>
            <w:r w:rsidR="004724E2">
              <w:t xml:space="preserve">. </w:t>
            </w:r>
            <w:r w:rsidRPr="009F0571">
              <w:t>11895/0</w:t>
            </w:r>
          </w:p>
        </w:tc>
        <w:tc>
          <w:tcPr>
            <w:tcW w:w="648" w:type="dxa"/>
            <w:shd w:val="clear" w:color="auto" w:fill="auto"/>
            <w:noWrap/>
            <w:vAlign w:val="center"/>
            <w:hideMark/>
          </w:tcPr>
          <w:p w14:paraId="6D77736F"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1A945227" w14:textId="77777777" w:rsidR="001B6196" w:rsidRPr="009F0571" w:rsidRDefault="001B6196" w:rsidP="008C471B">
            <w:pPr>
              <w:pStyle w:val="tablacentrado7"/>
            </w:pPr>
            <w:r>
              <w:t>18/</w:t>
            </w:r>
            <w:r w:rsidRPr="009F0571">
              <w:t>3/2014</w:t>
            </w:r>
          </w:p>
        </w:tc>
      </w:tr>
      <w:tr w:rsidR="001B6196" w:rsidRPr="009F0571" w14:paraId="4102178B" w14:textId="77777777" w:rsidTr="008C471B">
        <w:trPr>
          <w:jc w:val="center"/>
        </w:trPr>
        <w:tc>
          <w:tcPr>
            <w:tcW w:w="6848" w:type="dxa"/>
            <w:shd w:val="clear" w:color="auto" w:fill="auto"/>
            <w:noWrap/>
            <w:vAlign w:val="center"/>
            <w:hideMark/>
          </w:tcPr>
          <w:p w14:paraId="3F2EE4DB" w14:textId="77777777" w:rsidR="001B6196" w:rsidRPr="009F0571" w:rsidRDefault="001B6196" w:rsidP="008C471B">
            <w:pPr>
              <w:pStyle w:val="tablaizquierda7"/>
            </w:pPr>
            <w:r>
              <w:t>“</w:t>
            </w:r>
            <w:r w:rsidRPr="009F0571">
              <w:t>V, L.</w:t>
            </w:r>
            <w:r>
              <w:t xml:space="preserve"> </w:t>
            </w:r>
            <w:r w:rsidRPr="009F0571">
              <w:t>A. c/GCBA s/responsabi</w:t>
            </w:r>
            <w:r>
              <w:t>l</w:t>
            </w:r>
            <w:r w:rsidRPr="009F0571">
              <w:t>idad médica</w:t>
            </w:r>
            <w:r>
              <w:t xml:space="preserve">” - </w:t>
            </w:r>
            <w:proofErr w:type="spellStart"/>
            <w:r w:rsidRPr="009F0571">
              <w:t>Expte</w:t>
            </w:r>
            <w:proofErr w:type="spellEnd"/>
            <w:r w:rsidRPr="009F0571">
              <w:t>. 10820</w:t>
            </w:r>
          </w:p>
        </w:tc>
        <w:tc>
          <w:tcPr>
            <w:tcW w:w="648" w:type="dxa"/>
            <w:shd w:val="clear" w:color="auto" w:fill="auto"/>
            <w:noWrap/>
            <w:vAlign w:val="center"/>
            <w:hideMark/>
          </w:tcPr>
          <w:p w14:paraId="050E6DDE"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15999BFE" w14:textId="77777777" w:rsidR="001B6196" w:rsidRPr="009F0571" w:rsidRDefault="001B6196" w:rsidP="008C471B">
            <w:pPr>
              <w:pStyle w:val="tablacentrado7"/>
            </w:pPr>
            <w:r>
              <w:t>30/</w:t>
            </w:r>
            <w:r w:rsidRPr="009F0571">
              <w:t>8/2004</w:t>
            </w:r>
          </w:p>
        </w:tc>
      </w:tr>
      <w:tr w:rsidR="001B6196" w:rsidRPr="009F0571" w14:paraId="68C6B510" w14:textId="77777777" w:rsidTr="008C471B">
        <w:trPr>
          <w:jc w:val="center"/>
        </w:trPr>
        <w:tc>
          <w:tcPr>
            <w:tcW w:w="6848" w:type="dxa"/>
            <w:shd w:val="clear" w:color="auto" w:fill="auto"/>
            <w:noWrap/>
            <w:vAlign w:val="center"/>
            <w:hideMark/>
          </w:tcPr>
          <w:p w14:paraId="084E1926" w14:textId="5C74A5ED" w:rsidR="001B6196" w:rsidRPr="009F0571" w:rsidRDefault="001B6196" w:rsidP="004724E2">
            <w:pPr>
              <w:pStyle w:val="tablaizquierda7"/>
            </w:pPr>
            <w:r>
              <w:t>“</w:t>
            </w:r>
            <w:r w:rsidRPr="009F0571">
              <w:t xml:space="preserve">Velázquez, Constantina c/GCBA y </w:t>
            </w:r>
            <w:r>
              <w:t>o</w:t>
            </w:r>
            <w:r w:rsidRPr="009F0571">
              <w:t>tros s/</w:t>
            </w:r>
            <w:r>
              <w:t>r</w:t>
            </w:r>
            <w:r w:rsidRPr="009F0571">
              <w:t>esponsabilidad médica</w:t>
            </w:r>
            <w:r w:rsidR="004724E2">
              <w:t>” -</w:t>
            </w:r>
            <w:r w:rsidR="004724E2" w:rsidRPr="009F0571">
              <w:t xml:space="preserve"> </w:t>
            </w:r>
            <w:proofErr w:type="spellStart"/>
            <w:r w:rsidR="004724E2" w:rsidRPr="009F0571">
              <w:t>Expte</w:t>
            </w:r>
            <w:proofErr w:type="spellEnd"/>
            <w:r w:rsidR="004724E2">
              <w:t xml:space="preserve">. </w:t>
            </w:r>
            <w:r w:rsidRPr="009F0571">
              <w:t>29443/0</w:t>
            </w:r>
          </w:p>
        </w:tc>
        <w:tc>
          <w:tcPr>
            <w:tcW w:w="648" w:type="dxa"/>
            <w:shd w:val="clear" w:color="auto" w:fill="auto"/>
            <w:noWrap/>
            <w:vAlign w:val="center"/>
            <w:hideMark/>
          </w:tcPr>
          <w:p w14:paraId="37277EA1"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0131A655" w14:textId="77777777" w:rsidR="001B6196" w:rsidRPr="009F0571" w:rsidRDefault="001B6196" w:rsidP="008C471B">
            <w:pPr>
              <w:pStyle w:val="tablacentrado7"/>
            </w:pPr>
            <w:r>
              <w:t>28/</w:t>
            </w:r>
            <w:r w:rsidRPr="009F0571">
              <w:t>5/2014</w:t>
            </w:r>
          </w:p>
        </w:tc>
      </w:tr>
      <w:tr w:rsidR="001B6196" w:rsidRPr="009F0571" w14:paraId="54394B82" w14:textId="77777777" w:rsidTr="008C471B">
        <w:trPr>
          <w:jc w:val="center"/>
        </w:trPr>
        <w:tc>
          <w:tcPr>
            <w:tcW w:w="6848" w:type="dxa"/>
            <w:shd w:val="clear" w:color="auto" w:fill="auto"/>
            <w:noWrap/>
            <w:vAlign w:val="center"/>
            <w:hideMark/>
          </w:tcPr>
          <w:p w14:paraId="2A1D0AC5" w14:textId="26208604" w:rsidR="001B6196" w:rsidRPr="009F0571" w:rsidRDefault="001B6196" w:rsidP="004724E2">
            <w:pPr>
              <w:pStyle w:val="tablaizquierda7"/>
            </w:pPr>
            <w:r>
              <w:t>“</w:t>
            </w:r>
            <w:proofErr w:type="spellStart"/>
            <w:r w:rsidRPr="009F0571">
              <w:t>Verseckas</w:t>
            </w:r>
            <w:proofErr w:type="spellEnd"/>
            <w:r w:rsidRPr="009F0571">
              <w:t>, Emilia M. c/GCBA s/</w:t>
            </w:r>
            <w:r>
              <w:t>d</w:t>
            </w:r>
            <w:r w:rsidRPr="009F0571">
              <w:t>años y perjuicios</w:t>
            </w:r>
            <w:r w:rsidR="004724E2">
              <w:t>” -</w:t>
            </w:r>
            <w:r w:rsidR="004724E2" w:rsidRPr="009F0571">
              <w:t xml:space="preserve"> </w:t>
            </w:r>
            <w:proofErr w:type="spellStart"/>
            <w:r w:rsidR="004724E2" w:rsidRPr="009F0571">
              <w:t>Expte</w:t>
            </w:r>
            <w:proofErr w:type="spellEnd"/>
            <w:r w:rsidR="004724E2">
              <w:t xml:space="preserve">. </w:t>
            </w:r>
            <w:r w:rsidRPr="009F0571">
              <w:t>3903/0</w:t>
            </w:r>
          </w:p>
        </w:tc>
        <w:tc>
          <w:tcPr>
            <w:tcW w:w="648" w:type="dxa"/>
            <w:shd w:val="clear" w:color="auto" w:fill="auto"/>
            <w:noWrap/>
            <w:vAlign w:val="center"/>
            <w:hideMark/>
          </w:tcPr>
          <w:p w14:paraId="3732F259" w14:textId="77777777" w:rsidR="001B6196" w:rsidRPr="009F0571" w:rsidRDefault="001B6196" w:rsidP="008C471B">
            <w:pPr>
              <w:pStyle w:val="tablacentrado7"/>
            </w:pPr>
            <w:r w:rsidRPr="009F0571">
              <w:t>Sala I</w:t>
            </w:r>
          </w:p>
        </w:tc>
        <w:tc>
          <w:tcPr>
            <w:tcW w:w="1188" w:type="dxa"/>
            <w:shd w:val="clear" w:color="auto" w:fill="auto"/>
            <w:noWrap/>
            <w:vAlign w:val="center"/>
            <w:hideMark/>
          </w:tcPr>
          <w:p w14:paraId="3887FE73" w14:textId="77777777" w:rsidR="001B6196" w:rsidRPr="009F0571" w:rsidRDefault="001B6196" w:rsidP="008C471B">
            <w:pPr>
              <w:pStyle w:val="tablacentrado7"/>
            </w:pPr>
            <w:r>
              <w:t>8/</w:t>
            </w:r>
            <w:r w:rsidRPr="009F0571">
              <w:t>3/2014</w:t>
            </w:r>
          </w:p>
        </w:tc>
      </w:tr>
      <w:tr w:rsidR="001B6196" w:rsidRPr="009F0571" w14:paraId="78AFCC5A" w14:textId="77777777" w:rsidTr="008C471B">
        <w:trPr>
          <w:jc w:val="center"/>
        </w:trPr>
        <w:tc>
          <w:tcPr>
            <w:tcW w:w="6848" w:type="dxa"/>
            <w:shd w:val="clear" w:color="auto" w:fill="auto"/>
            <w:noWrap/>
            <w:vAlign w:val="center"/>
            <w:hideMark/>
          </w:tcPr>
          <w:p w14:paraId="351289E0" w14:textId="2DDFF071" w:rsidR="001B6196" w:rsidRPr="009F0571" w:rsidRDefault="001B6196" w:rsidP="004724E2">
            <w:pPr>
              <w:pStyle w:val="tablaizquierda7"/>
            </w:pPr>
            <w:r>
              <w:lastRenderedPageBreak/>
              <w:t>“</w:t>
            </w:r>
            <w:hyperlink r:id="rId43" w:history="1">
              <w:r w:rsidRPr="00513F17">
                <w:rPr>
                  <w:rStyle w:val="Hipervnculo"/>
                </w:rPr>
                <w:t>Villalba de Gómez, Leticia Lilian c/GCBA</w:t>
              </w:r>
            </w:hyperlink>
            <w:r w:rsidR="004724E2">
              <w:t>” -</w:t>
            </w:r>
            <w:r w:rsidR="004724E2" w:rsidRPr="009F0571">
              <w:t xml:space="preserve"> </w:t>
            </w:r>
            <w:proofErr w:type="spellStart"/>
            <w:r w:rsidR="004724E2" w:rsidRPr="009F0571">
              <w:t>Expte</w:t>
            </w:r>
            <w:proofErr w:type="spellEnd"/>
            <w:r w:rsidR="004724E2">
              <w:t xml:space="preserve">. </w:t>
            </w:r>
            <w:r w:rsidRPr="009F0571">
              <w:t>2366/0</w:t>
            </w:r>
          </w:p>
        </w:tc>
        <w:tc>
          <w:tcPr>
            <w:tcW w:w="648" w:type="dxa"/>
            <w:shd w:val="clear" w:color="auto" w:fill="auto"/>
            <w:noWrap/>
            <w:vAlign w:val="center"/>
            <w:hideMark/>
          </w:tcPr>
          <w:p w14:paraId="23403370"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71021A17" w14:textId="77777777" w:rsidR="001B6196" w:rsidRPr="009F0571" w:rsidRDefault="001B6196" w:rsidP="008C471B">
            <w:pPr>
              <w:pStyle w:val="tablacentrado7"/>
            </w:pPr>
            <w:r>
              <w:t>8/</w:t>
            </w:r>
            <w:r w:rsidRPr="009F0571">
              <w:t>4/2003</w:t>
            </w:r>
          </w:p>
        </w:tc>
      </w:tr>
      <w:tr w:rsidR="001B6196" w:rsidRPr="009F0571" w14:paraId="3F9A1E26" w14:textId="77777777" w:rsidTr="008C471B">
        <w:trPr>
          <w:jc w:val="center"/>
        </w:trPr>
        <w:tc>
          <w:tcPr>
            <w:tcW w:w="6848" w:type="dxa"/>
            <w:shd w:val="clear" w:color="auto" w:fill="auto"/>
            <w:noWrap/>
            <w:vAlign w:val="center"/>
            <w:hideMark/>
          </w:tcPr>
          <w:p w14:paraId="0B3F9D66" w14:textId="5EEA0D3E" w:rsidR="001B6196" w:rsidRPr="009F0571" w:rsidRDefault="00375FA9" w:rsidP="004724E2">
            <w:pPr>
              <w:pStyle w:val="tablaizquierda7"/>
            </w:pPr>
            <w:hyperlink r:id="rId44" w:history="1">
              <w:r w:rsidR="001B6196" w:rsidRPr="00513F17">
                <w:rPr>
                  <w:rStyle w:val="Hipervnculo"/>
                </w:rPr>
                <w:t>“Villamayor Amarilla, Mercedes c/GCBA</w:t>
              </w:r>
              <w:r w:rsidR="004724E2" w:rsidRPr="00513F17">
                <w:rPr>
                  <w:rStyle w:val="Hipervnculo"/>
                </w:rPr>
                <w:t>”</w:t>
              </w:r>
            </w:hyperlink>
            <w:r w:rsidR="004724E2">
              <w:t xml:space="preserve"> -</w:t>
            </w:r>
            <w:r w:rsidR="004724E2" w:rsidRPr="009F0571">
              <w:t xml:space="preserve"> </w:t>
            </w:r>
            <w:proofErr w:type="spellStart"/>
            <w:r w:rsidR="004724E2" w:rsidRPr="009F0571">
              <w:t>Expte</w:t>
            </w:r>
            <w:proofErr w:type="spellEnd"/>
            <w:r w:rsidR="004724E2">
              <w:t xml:space="preserve">. </w:t>
            </w:r>
            <w:r w:rsidR="001B6196" w:rsidRPr="009F0571">
              <w:t>18596/0</w:t>
            </w:r>
          </w:p>
        </w:tc>
        <w:tc>
          <w:tcPr>
            <w:tcW w:w="648" w:type="dxa"/>
            <w:shd w:val="clear" w:color="auto" w:fill="auto"/>
            <w:noWrap/>
            <w:vAlign w:val="center"/>
            <w:hideMark/>
          </w:tcPr>
          <w:p w14:paraId="2285F98B" w14:textId="77777777" w:rsidR="001B6196" w:rsidRPr="009F0571" w:rsidRDefault="001B6196" w:rsidP="008C471B">
            <w:pPr>
              <w:pStyle w:val="tablacentrado7"/>
            </w:pPr>
            <w:r w:rsidRPr="009F0571">
              <w:t>Sala II</w:t>
            </w:r>
          </w:p>
        </w:tc>
        <w:tc>
          <w:tcPr>
            <w:tcW w:w="1188" w:type="dxa"/>
            <w:shd w:val="clear" w:color="auto" w:fill="auto"/>
            <w:noWrap/>
            <w:vAlign w:val="center"/>
            <w:hideMark/>
          </w:tcPr>
          <w:p w14:paraId="08C318C6" w14:textId="77777777" w:rsidR="001B6196" w:rsidRPr="009F0571" w:rsidRDefault="001B6196" w:rsidP="008C471B">
            <w:pPr>
              <w:pStyle w:val="tablacentrado7"/>
            </w:pPr>
            <w:r>
              <w:t>26/</w:t>
            </w:r>
            <w:r w:rsidRPr="009F0571">
              <w:t>4/2011</w:t>
            </w:r>
          </w:p>
        </w:tc>
      </w:tr>
      <w:tr w:rsidR="001B6196" w:rsidRPr="009F0571" w14:paraId="4217F9D0" w14:textId="77777777" w:rsidTr="008C471B">
        <w:trPr>
          <w:jc w:val="center"/>
        </w:trPr>
        <w:tc>
          <w:tcPr>
            <w:tcW w:w="6848" w:type="dxa"/>
            <w:shd w:val="clear" w:color="auto" w:fill="auto"/>
            <w:noWrap/>
            <w:vAlign w:val="center"/>
            <w:hideMark/>
          </w:tcPr>
          <w:p w14:paraId="168376D1" w14:textId="77777777" w:rsidR="001B6196" w:rsidRPr="009F0571" w:rsidRDefault="001B6196" w:rsidP="008C471B">
            <w:pPr>
              <w:pStyle w:val="tablaizquierda7"/>
            </w:pPr>
            <w:r>
              <w:t>“</w:t>
            </w:r>
            <w:proofErr w:type="spellStart"/>
            <w:r w:rsidRPr="009F0571">
              <w:t>Wamba</w:t>
            </w:r>
            <w:proofErr w:type="spellEnd"/>
            <w:r w:rsidRPr="009F0571">
              <w:t>, Rito Francisco c/GCBA s/</w:t>
            </w:r>
            <w:r>
              <w:t>r</w:t>
            </w:r>
            <w:r w:rsidRPr="009F0571">
              <w:t>esponsabilidad médica</w:t>
            </w:r>
            <w:r>
              <w:t xml:space="preserve">” - </w:t>
            </w:r>
            <w:proofErr w:type="spellStart"/>
            <w:r w:rsidRPr="009F0571">
              <w:t>Expte</w:t>
            </w:r>
            <w:proofErr w:type="spellEnd"/>
            <w:r>
              <w:t>.</w:t>
            </w:r>
            <w:r w:rsidRPr="009F0571">
              <w:t xml:space="preserve"> 21713/0</w:t>
            </w:r>
          </w:p>
        </w:tc>
        <w:tc>
          <w:tcPr>
            <w:tcW w:w="648" w:type="dxa"/>
            <w:shd w:val="clear" w:color="auto" w:fill="auto"/>
            <w:noWrap/>
            <w:vAlign w:val="center"/>
            <w:hideMark/>
          </w:tcPr>
          <w:p w14:paraId="4C71EFB0" w14:textId="77777777" w:rsidR="001B6196" w:rsidRPr="009F0571" w:rsidRDefault="001B6196" w:rsidP="008C471B">
            <w:pPr>
              <w:pStyle w:val="tablacentrado7"/>
            </w:pPr>
            <w:r w:rsidRPr="009F0571">
              <w:t>Sala III</w:t>
            </w:r>
          </w:p>
        </w:tc>
        <w:tc>
          <w:tcPr>
            <w:tcW w:w="1188" w:type="dxa"/>
            <w:shd w:val="clear" w:color="auto" w:fill="auto"/>
            <w:noWrap/>
            <w:vAlign w:val="center"/>
            <w:hideMark/>
          </w:tcPr>
          <w:p w14:paraId="4A0522E1" w14:textId="77777777" w:rsidR="001B6196" w:rsidRPr="009F0571" w:rsidRDefault="001B6196" w:rsidP="008C471B">
            <w:pPr>
              <w:pStyle w:val="tablacentrado7"/>
            </w:pPr>
            <w:r>
              <w:t>14/</w:t>
            </w:r>
            <w:r w:rsidRPr="009F0571">
              <w:t>4/2015</w:t>
            </w:r>
          </w:p>
        </w:tc>
      </w:tr>
    </w:tbl>
    <w:p w14:paraId="2CD785DE" w14:textId="77777777" w:rsidR="001B6196" w:rsidRPr="009F0571" w:rsidRDefault="001B6196" w:rsidP="001B6196">
      <w:r w:rsidRPr="009F0571">
        <w:t> </w:t>
      </w:r>
    </w:p>
    <w:p w14:paraId="63375F4D" w14:textId="77777777" w:rsidR="001B6196" w:rsidRDefault="001B6196" w:rsidP="001B6196">
      <w:pPr>
        <w:pStyle w:val="notasnovedades"/>
      </w:pPr>
      <w:r w:rsidRPr="000503D3">
        <w:t>Notas:</w:t>
      </w:r>
    </w:p>
    <w:p w14:paraId="5E4FFC04" w14:textId="22A78987" w:rsidR="001B6196" w:rsidRDefault="001B6196" w:rsidP="001B6196">
      <w:pPr>
        <w:pStyle w:val="texto8novedades"/>
      </w:pPr>
      <w:bookmarkStart w:id="1" w:name="Barraza_n0"/>
      <w:bookmarkEnd w:id="1"/>
      <w:r>
        <w:t xml:space="preserve">(*) Doctor en Derecho </w:t>
      </w:r>
      <w:r w:rsidR="00C62125">
        <w:t>(UBA)</w:t>
      </w:r>
      <w:r>
        <w:t xml:space="preserve">. Profesor adjunto regular de Derecho Administrativo de la Facultad de Derecho </w:t>
      </w:r>
      <w:r w:rsidR="00C62125">
        <w:t>(</w:t>
      </w:r>
      <w:r>
        <w:t>UBA</w:t>
      </w:r>
      <w:r w:rsidR="00C62125">
        <w:t>)</w:t>
      </w:r>
      <w:r>
        <w:t xml:space="preserve">. Profesor asociado de Derecho Político </w:t>
      </w:r>
      <w:r w:rsidR="00C62125">
        <w:t>(USAL)</w:t>
      </w:r>
      <w:r>
        <w:t>. Asesor legal de la Presidencia de la Nación-Secretaría Legal y Técnica</w:t>
      </w:r>
    </w:p>
    <w:p w14:paraId="3D8406A3" w14:textId="77777777" w:rsidR="001B6196" w:rsidRDefault="001B6196" w:rsidP="001B6196">
      <w:pPr>
        <w:pStyle w:val="texto8novedades"/>
      </w:pPr>
      <w:bookmarkStart w:id="2" w:name="Barraza_n1"/>
      <w:bookmarkEnd w:id="2"/>
      <w:r>
        <w:t>(1) Los nombres de los entrevistados han sido cambiados. Asimismo, me han solicitado reserva de su identidad, por temor a sufrir alguna represalia en su actividad profesional</w:t>
      </w:r>
    </w:p>
    <w:p w14:paraId="0CFF653F" w14:textId="77777777" w:rsidR="001B6196" w:rsidRPr="008C52B8" w:rsidRDefault="001B6196" w:rsidP="001B6196">
      <w:pPr>
        <w:pStyle w:val="texto8novedades"/>
      </w:pPr>
      <w:bookmarkStart w:id="3" w:name="Barraza_n2"/>
      <w:bookmarkEnd w:id="3"/>
      <w:r w:rsidRPr="008C52B8">
        <w:t xml:space="preserve">(2) </w:t>
      </w:r>
      <w:r>
        <w:t>“</w:t>
      </w:r>
      <w:proofErr w:type="spellStart"/>
      <w:r w:rsidRPr="008C52B8">
        <w:t>Addimanda</w:t>
      </w:r>
      <w:proofErr w:type="spellEnd"/>
      <w:r w:rsidRPr="008C52B8">
        <w:t>, Luis Alberto c/GCBA s/responsabilidad médica</w:t>
      </w:r>
      <w:r>
        <w:t>”</w:t>
      </w:r>
      <w:r w:rsidRPr="008C52B8">
        <w:t xml:space="preserve"> - 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w:t>
      </w:r>
      <w:r w:rsidRPr="008C52B8">
        <w:t xml:space="preserve"> - Sala I - 5/5/2015 - </w:t>
      </w:r>
      <w:proofErr w:type="spellStart"/>
      <w:r w:rsidRPr="008C52B8">
        <w:t>Expte</w:t>
      </w:r>
      <w:proofErr w:type="spellEnd"/>
      <w:r w:rsidRPr="008C52B8">
        <w:t>. 14557/0</w:t>
      </w:r>
    </w:p>
    <w:p w14:paraId="3CDBE70C" w14:textId="34CEC754" w:rsidR="001B6196" w:rsidRPr="008C52B8" w:rsidRDefault="001B6196" w:rsidP="001B6196">
      <w:pPr>
        <w:pStyle w:val="texto8novedades"/>
      </w:pPr>
      <w:bookmarkStart w:id="4" w:name="Barraza_n3"/>
      <w:bookmarkEnd w:id="4"/>
      <w:r w:rsidRPr="008C52B8">
        <w:t xml:space="preserve">(3) </w:t>
      </w:r>
      <w:r>
        <w:t>“</w:t>
      </w:r>
      <w:r w:rsidRPr="008C52B8">
        <w:t xml:space="preserve">Almaraz, Sofía del Valle c/GCBA y </w:t>
      </w:r>
      <w:r>
        <w:t>o</w:t>
      </w:r>
      <w:r w:rsidRPr="008C52B8">
        <w:t>tros s/</w:t>
      </w:r>
      <w:r>
        <w:t>r</w:t>
      </w:r>
      <w:r w:rsidRPr="008C52B8">
        <w:t>esponsabilidad médica</w:t>
      </w:r>
      <w:r>
        <w:t>”</w:t>
      </w:r>
      <w:r w:rsidRPr="008C52B8">
        <w:t xml:space="preserve"> -</w:t>
      </w:r>
      <w:r>
        <w:t xml:space="preserve">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w:t>
      </w:r>
      <w:r w:rsidRPr="008C52B8">
        <w:t xml:space="preserve"> - Sala II </w:t>
      </w:r>
      <w:r>
        <w:t>-</w:t>
      </w:r>
      <w:r w:rsidRPr="008C52B8">
        <w:t xml:space="preserve"> 25/2/2014 - </w:t>
      </w:r>
      <w:proofErr w:type="spellStart"/>
      <w:r w:rsidRPr="008C52B8">
        <w:t>Expte</w:t>
      </w:r>
      <w:proofErr w:type="spellEnd"/>
      <w:r w:rsidRPr="008C52B8">
        <w:t xml:space="preserve">. 23064/0; </w:t>
      </w:r>
      <w:r>
        <w:t>“</w:t>
      </w:r>
      <w:proofErr w:type="spellStart"/>
      <w:r w:rsidRPr="008C52B8">
        <w:t>Marignani</w:t>
      </w:r>
      <w:proofErr w:type="spellEnd"/>
      <w:r w:rsidRPr="008C52B8">
        <w:t>, Alfredo Oscar c/OSCBA (Obra Social de la Ciudad de Buenos Aires) y otros s/responsabilidad médica</w:t>
      </w:r>
      <w:r>
        <w:t>”</w:t>
      </w:r>
      <w:r w:rsidRPr="008C52B8">
        <w:t xml:space="preserve"> - 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w:t>
      </w:r>
      <w:r w:rsidRPr="008C52B8">
        <w:t xml:space="preserve"> - Sala II </w:t>
      </w:r>
      <w:r>
        <w:t xml:space="preserve">- </w:t>
      </w:r>
      <w:r w:rsidRPr="008C52B8">
        <w:t xml:space="preserve">19/11/2013 - </w:t>
      </w:r>
      <w:proofErr w:type="spellStart"/>
      <w:r w:rsidRPr="008C52B8">
        <w:t>Expte</w:t>
      </w:r>
      <w:proofErr w:type="spellEnd"/>
      <w:r w:rsidRPr="008C52B8">
        <w:t xml:space="preserve">. 13468/0; </w:t>
      </w:r>
      <w:r>
        <w:t>“</w:t>
      </w:r>
      <w:proofErr w:type="spellStart"/>
      <w:r w:rsidRPr="008C52B8">
        <w:t>D'Aleo</w:t>
      </w:r>
      <w:proofErr w:type="spellEnd"/>
      <w:r w:rsidRPr="008C52B8">
        <w:t>, Juana c/GCBA s/</w:t>
      </w:r>
      <w:r>
        <w:t>r</w:t>
      </w:r>
      <w:r w:rsidRPr="008C52B8">
        <w:t>esponsabilidad médica</w:t>
      </w:r>
      <w:r>
        <w:t>”</w:t>
      </w:r>
      <w:r w:rsidRPr="008C52B8">
        <w:t xml:space="preserve"> - 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w:t>
      </w:r>
      <w:r w:rsidRPr="008C52B8">
        <w:t xml:space="preserve"> -</w:t>
      </w:r>
      <w:r>
        <w:t xml:space="preserve"> </w:t>
      </w:r>
      <w:r w:rsidRPr="008C52B8">
        <w:t>Sala I</w:t>
      </w:r>
      <w:r>
        <w:t xml:space="preserve"> - </w:t>
      </w:r>
      <w:r w:rsidRPr="008C52B8">
        <w:t xml:space="preserve">13/5/2014 - </w:t>
      </w:r>
      <w:proofErr w:type="spellStart"/>
      <w:r w:rsidRPr="008C52B8">
        <w:t>Expte</w:t>
      </w:r>
      <w:proofErr w:type="spellEnd"/>
      <w:r w:rsidRPr="008C52B8">
        <w:t xml:space="preserve">. 17922/0; </w:t>
      </w:r>
      <w:r>
        <w:t>“</w:t>
      </w:r>
      <w:r w:rsidR="00C62125">
        <w:t>Díaz Gaona, Alfredo Gerónimo y O</w:t>
      </w:r>
      <w:r w:rsidRPr="008C52B8">
        <w:t>tros c/GCBA s/</w:t>
      </w:r>
      <w:r>
        <w:t>r</w:t>
      </w:r>
      <w:r w:rsidRPr="008C52B8">
        <w:t>esponsabilidad médica</w:t>
      </w:r>
      <w:r>
        <w:t>”</w:t>
      </w:r>
      <w:r w:rsidRPr="008C52B8">
        <w:t xml:space="preserve"> - 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w:t>
      </w:r>
      <w:r w:rsidRPr="008C52B8">
        <w:t xml:space="preserve"> -</w:t>
      </w:r>
      <w:r>
        <w:t xml:space="preserve"> </w:t>
      </w:r>
      <w:r w:rsidRPr="008C52B8">
        <w:t>Sala I</w:t>
      </w:r>
      <w:r>
        <w:t xml:space="preserve"> - </w:t>
      </w:r>
      <w:r w:rsidRPr="008C52B8">
        <w:t xml:space="preserve">29/3/2017 </w:t>
      </w:r>
      <w:r>
        <w:t>-</w:t>
      </w:r>
      <w:r w:rsidRPr="008C52B8">
        <w:t xml:space="preserve"> </w:t>
      </w:r>
      <w:proofErr w:type="spellStart"/>
      <w:r w:rsidRPr="008C52B8">
        <w:t>Expte</w:t>
      </w:r>
      <w:proofErr w:type="spellEnd"/>
      <w:r>
        <w:t>.</w:t>
      </w:r>
      <w:r w:rsidRPr="008C52B8">
        <w:t xml:space="preserve"> 7017/0; </w:t>
      </w:r>
      <w:r>
        <w:t>“Má</w:t>
      </w:r>
      <w:r w:rsidRPr="008C52B8">
        <w:t>rquez, Francisco Roberto c/GCBA s/responsabilidad médica</w:t>
      </w:r>
      <w:r>
        <w:t>”</w:t>
      </w:r>
      <w:r w:rsidRPr="008C52B8">
        <w:t xml:space="preserve"> - 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w:t>
      </w:r>
      <w:r w:rsidRPr="008C52B8">
        <w:t xml:space="preserve"> -</w:t>
      </w:r>
      <w:r>
        <w:t xml:space="preserve"> </w:t>
      </w:r>
      <w:r w:rsidRPr="008C52B8">
        <w:t>Sala I</w:t>
      </w:r>
      <w:r>
        <w:t xml:space="preserve"> - </w:t>
      </w:r>
      <w:r w:rsidRPr="008C52B8">
        <w:t xml:space="preserve">17/11/2009 - </w:t>
      </w:r>
      <w:proofErr w:type="spellStart"/>
      <w:r w:rsidRPr="008C52B8">
        <w:t>Expte</w:t>
      </w:r>
      <w:proofErr w:type="spellEnd"/>
      <w:r w:rsidRPr="008C52B8">
        <w:t xml:space="preserve">. 5306/0; </w:t>
      </w:r>
      <w:r>
        <w:t>“</w:t>
      </w:r>
      <w:r w:rsidRPr="008C52B8">
        <w:t>N</w:t>
      </w:r>
      <w:r>
        <w:t>ú</w:t>
      </w:r>
      <w:r w:rsidRPr="008C52B8">
        <w:t>ñez, Marcela Alejandra c/GCBA s/</w:t>
      </w:r>
      <w:r>
        <w:t>daños y p</w:t>
      </w:r>
      <w:r w:rsidRPr="008C52B8">
        <w:t>erjuicios</w:t>
      </w:r>
      <w:r>
        <w:t>”</w:t>
      </w:r>
      <w:r w:rsidRPr="008C52B8">
        <w:t xml:space="preserve"> - 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w:t>
      </w:r>
      <w:r w:rsidRPr="008C52B8">
        <w:t xml:space="preserve"> -</w:t>
      </w:r>
      <w:r>
        <w:t xml:space="preserve"> </w:t>
      </w:r>
      <w:r w:rsidRPr="008C52B8">
        <w:t>Sala I</w:t>
      </w:r>
      <w:r>
        <w:t xml:space="preserve"> - </w:t>
      </w:r>
      <w:r w:rsidRPr="008C52B8">
        <w:t xml:space="preserve">28/12/2006 - </w:t>
      </w:r>
      <w:proofErr w:type="spellStart"/>
      <w:r w:rsidRPr="008C52B8">
        <w:t>Expte</w:t>
      </w:r>
      <w:proofErr w:type="spellEnd"/>
      <w:r w:rsidRPr="008C52B8">
        <w:t>. 1867/0</w:t>
      </w:r>
    </w:p>
    <w:p w14:paraId="5B3B83EF" w14:textId="77777777" w:rsidR="001B6196" w:rsidRPr="008C52B8" w:rsidRDefault="001B6196" w:rsidP="001B6196">
      <w:pPr>
        <w:pStyle w:val="texto8novedades"/>
      </w:pPr>
      <w:bookmarkStart w:id="5" w:name="Barraza_n4"/>
      <w:bookmarkEnd w:id="5"/>
      <w:r w:rsidRPr="008C52B8">
        <w:t xml:space="preserve">(4) </w:t>
      </w:r>
      <w:r>
        <w:t>“</w:t>
      </w:r>
      <w:proofErr w:type="spellStart"/>
      <w:r w:rsidRPr="008C52B8">
        <w:t>Capetta</w:t>
      </w:r>
      <w:proofErr w:type="spellEnd"/>
      <w:r w:rsidRPr="008C52B8">
        <w:t>, Carlos Alberto c/GCBA s/</w:t>
      </w:r>
      <w:r>
        <w:t>d</w:t>
      </w:r>
      <w:r w:rsidRPr="008C52B8">
        <w:t xml:space="preserve">años y </w:t>
      </w:r>
      <w:r>
        <w:t>p</w:t>
      </w:r>
      <w:r w:rsidRPr="008C52B8">
        <w:t>erjuicios</w:t>
      </w:r>
      <w:r>
        <w:t>”</w:t>
      </w:r>
      <w:r w:rsidRPr="008C52B8">
        <w:t xml:space="preserve"> - 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w:t>
      </w:r>
      <w:r w:rsidRPr="008C52B8">
        <w:t xml:space="preserve"> - Sala II </w:t>
      </w:r>
      <w:r>
        <w:t xml:space="preserve">- </w:t>
      </w:r>
      <w:r w:rsidRPr="008C52B8">
        <w:t xml:space="preserve">19/9/2002 - </w:t>
      </w:r>
      <w:proofErr w:type="spellStart"/>
      <w:r w:rsidRPr="008C52B8">
        <w:t>Expte</w:t>
      </w:r>
      <w:proofErr w:type="spellEnd"/>
      <w:r w:rsidRPr="008C52B8">
        <w:t xml:space="preserve">. 1246/0; </w:t>
      </w:r>
      <w:r>
        <w:t>“</w:t>
      </w:r>
      <w:r w:rsidRPr="008C52B8">
        <w:t xml:space="preserve">Gómez, José Luis y </w:t>
      </w:r>
      <w:r>
        <w:t>o</w:t>
      </w:r>
      <w:r w:rsidRPr="008C52B8">
        <w:t>tros c/GCBA (Hospital del Quemado) s/</w:t>
      </w:r>
      <w:proofErr w:type="spellStart"/>
      <w:r>
        <w:t>r</w:t>
      </w:r>
      <w:r w:rsidRPr="008C52B8">
        <w:t>esp</w:t>
      </w:r>
      <w:proofErr w:type="spellEnd"/>
      <w:r>
        <w:t>.</w:t>
      </w:r>
      <w:r w:rsidRPr="008C52B8">
        <w:t xml:space="preserve"> </w:t>
      </w:r>
      <w:proofErr w:type="gramStart"/>
      <w:r w:rsidRPr="008C52B8">
        <w:t>médica</w:t>
      </w:r>
      <w:proofErr w:type="gramEnd"/>
      <w:r>
        <w:t>”</w:t>
      </w:r>
      <w:r w:rsidRPr="008C52B8">
        <w:t xml:space="preserve"> - 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w:t>
      </w:r>
      <w:r w:rsidRPr="008C52B8">
        <w:t xml:space="preserve"> - Sala II </w:t>
      </w:r>
      <w:r>
        <w:t xml:space="preserve">- </w:t>
      </w:r>
      <w:r w:rsidRPr="008C52B8">
        <w:t xml:space="preserve">29/5/2009 - </w:t>
      </w:r>
      <w:proofErr w:type="spellStart"/>
      <w:r w:rsidRPr="008C52B8">
        <w:t>Expte</w:t>
      </w:r>
      <w:proofErr w:type="spellEnd"/>
      <w:r w:rsidRPr="008C52B8">
        <w:t xml:space="preserve">. 1374/0; </w:t>
      </w:r>
      <w:r>
        <w:t>“</w:t>
      </w:r>
      <w:proofErr w:type="spellStart"/>
      <w:r w:rsidRPr="008C52B8">
        <w:t>Clemata</w:t>
      </w:r>
      <w:proofErr w:type="spellEnd"/>
      <w:r w:rsidRPr="008C52B8">
        <w:t xml:space="preserve"> de Primo, Susana y </w:t>
      </w:r>
      <w:r>
        <w:t>otros c/GCBA y o</w:t>
      </w:r>
      <w:r w:rsidRPr="008C52B8">
        <w:t>tros s/</w:t>
      </w:r>
      <w:r>
        <w:t>r</w:t>
      </w:r>
      <w:r w:rsidRPr="008C52B8">
        <w:t>esponsabilidad médica</w:t>
      </w:r>
      <w:r>
        <w:t>”</w:t>
      </w:r>
      <w:r w:rsidRPr="008C52B8">
        <w:t xml:space="preserve"> - 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w:t>
      </w:r>
      <w:r w:rsidRPr="008C52B8">
        <w:t xml:space="preserve"> - Sala I</w:t>
      </w:r>
      <w:r>
        <w:t xml:space="preserve"> - </w:t>
      </w:r>
      <w:r w:rsidRPr="008C52B8">
        <w:t xml:space="preserve">30/3/2007 - </w:t>
      </w:r>
      <w:proofErr w:type="spellStart"/>
      <w:r w:rsidRPr="008C52B8">
        <w:t>Expte</w:t>
      </w:r>
      <w:proofErr w:type="spellEnd"/>
      <w:r w:rsidRPr="008C52B8">
        <w:t>. 6093/0</w:t>
      </w:r>
    </w:p>
    <w:p w14:paraId="15415A18" w14:textId="77777777" w:rsidR="001B6196" w:rsidRDefault="001B6196" w:rsidP="001B6196">
      <w:pPr>
        <w:pStyle w:val="texto8novedades"/>
      </w:pPr>
      <w:bookmarkStart w:id="6" w:name="Barraza_n5"/>
      <w:bookmarkEnd w:id="6"/>
      <w:r w:rsidRPr="008C52B8">
        <w:t xml:space="preserve">(5) </w:t>
      </w:r>
      <w:r>
        <w:t>“</w:t>
      </w:r>
      <w:r w:rsidRPr="008C52B8">
        <w:t>Solari, Horacio Fernando c/GCBA s/</w:t>
      </w:r>
      <w:r>
        <w:t>r</w:t>
      </w:r>
      <w:r w:rsidRPr="008C52B8">
        <w:t>esponsabilidad médica</w:t>
      </w:r>
      <w:r>
        <w:t>”</w:t>
      </w:r>
      <w:r w:rsidRPr="008C52B8">
        <w:t xml:space="preserve"> - 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w:t>
      </w:r>
      <w:r w:rsidRPr="008C52B8">
        <w:t xml:space="preserve"> - Sala I - 16/5/2006 - </w:t>
      </w:r>
      <w:proofErr w:type="spellStart"/>
      <w:r w:rsidRPr="008C52B8">
        <w:t>Expte</w:t>
      </w:r>
      <w:proofErr w:type="spellEnd"/>
      <w:r w:rsidRPr="008C52B8">
        <w:t>. 4193/0</w:t>
      </w:r>
    </w:p>
    <w:p w14:paraId="0729FE46" w14:textId="77777777" w:rsidR="001B6196" w:rsidRDefault="001B6196" w:rsidP="001B6196">
      <w:pPr>
        <w:pStyle w:val="texto8novedades"/>
      </w:pPr>
      <w:bookmarkStart w:id="7" w:name="Barraza_n6"/>
      <w:bookmarkEnd w:id="7"/>
      <w:r>
        <w:t xml:space="preserve">(6) “Villalba de Gómez, Leticia Lilian c/GCBA” - CC </w:t>
      </w:r>
      <w:proofErr w:type="spellStart"/>
      <w:r>
        <w:t>Adm</w:t>
      </w:r>
      <w:proofErr w:type="spellEnd"/>
      <w:r>
        <w:t xml:space="preserve">. </w:t>
      </w:r>
      <w:proofErr w:type="gramStart"/>
      <w:r>
        <w:t>y</w:t>
      </w:r>
      <w:proofErr w:type="gramEnd"/>
      <w:r>
        <w:t xml:space="preserve"> </w:t>
      </w:r>
      <w:proofErr w:type="spellStart"/>
      <w:r>
        <w:t>Trib</w:t>
      </w:r>
      <w:proofErr w:type="spellEnd"/>
      <w:r>
        <w:t xml:space="preserve">. (CBA) - Sala II - 8/4/2003 - </w:t>
      </w:r>
      <w:proofErr w:type="spellStart"/>
      <w:r>
        <w:t>Expte</w:t>
      </w:r>
      <w:proofErr w:type="spellEnd"/>
      <w:r>
        <w:t>. 2366/0</w:t>
      </w:r>
    </w:p>
    <w:p w14:paraId="710C75B4" w14:textId="4ECB428E" w:rsidR="001B6196" w:rsidRDefault="001B6196" w:rsidP="001B6196">
      <w:pPr>
        <w:pStyle w:val="texto8novedades"/>
      </w:pPr>
      <w:bookmarkStart w:id="8" w:name="Barraza_n7"/>
      <w:bookmarkEnd w:id="8"/>
      <w:r w:rsidRPr="00610910">
        <w:t xml:space="preserve">(7) “Jara Villalba, María Vicenta c/GCBA s/responsabilidad médica” </w:t>
      </w:r>
      <w:r>
        <w:t xml:space="preserve">-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w:t>
      </w:r>
      <w:r w:rsidRPr="00610910">
        <w:t xml:space="preserve"> Sala III </w:t>
      </w:r>
      <w:r>
        <w:t xml:space="preserve">- </w:t>
      </w:r>
      <w:r w:rsidRPr="00610910">
        <w:t>17/2/2016</w:t>
      </w:r>
      <w:r>
        <w:t xml:space="preserve"> </w:t>
      </w:r>
      <w:r w:rsidR="00C62125">
        <w:t>-</w:t>
      </w:r>
      <w:r>
        <w:t xml:space="preserve"> </w:t>
      </w:r>
      <w:proofErr w:type="spellStart"/>
      <w:r w:rsidRPr="00610910">
        <w:t>Expte</w:t>
      </w:r>
      <w:proofErr w:type="spellEnd"/>
      <w:r>
        <w:t>. 30729/0; “</w:t>
      </w:r>
      <w:proofErr w:type="spellStart"/>
      <w:r>
        <w:t>Stanganelli</w:t>
      </w:r>
      <w:proofErr w:type="spellEnd"/>
      <w:r>
        <w:t xml:space="preserve">, Elida Ester c/GCBA”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w:t>
      </w:r>
      <w:r w:rsidRPr="00610910">
        <w:t xml:space="preserve"> Sala III</w:t>
      </w:r>
      <w:r>
        <w:t xml:space="preserve"> - 18/3/2014 </w:t>
      </w:r>
      <w:r w:rsidR="00C62125">
        <w:t>-</w:t>
      </w:r>
      <w:r>
        <w:t xml:space="preserve"> </w:t>
      </w:r>
      <w:proofErr w:type="spellStart"/>
      <w:r>
        <w:t>Expte</w:t>
      </w:r>
      <w:proofErr w:type="spellEnd"/>
      <w:r>
        <w:t>. 11895/0</w:t>
      </w:r>
    </w:p>
    <w:p w14:paraId="060C7607" w14:textId="77777777" w:rsidR="001B6196" w:rsidRDefault="001B6196" w:rsidP="001B6196">
      <w:pPr>
        <w:pStyle w:val="texto8novedades"/>
      </w:pPr>
      <w:bookmarkStart w:id="9" w:name="Barraza_n8"/>
      <w:bookmarkEnd w:id="9"/>
      <w:r>
        <w:t xml:space="preserve">(8) “Luna, Eva Alicia y otros c/GCBA y otros s/daños y perjuicios”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xml:space="preserve">) - Sala II - 25/4/2017 - </w:t>
      </w:r>
      <w:proofErr w:type="spellStart"/>
      <w:r>
        <w:t>Expte</w:t>
      </w:r>
      <w:proofErr w:type="spellEnd"/>
      <w:r>
        <w:t>. 27787/0</w:t>
      </w:r>
    </w:p>
    <w:p w14:paraId="271892C8" w14:textId="77777777" w:rsidR="001B6196" w:rsidRDefault="001B6196" w:rsidP="001B6196">
      <w:pPr>
        <w:pStyle w:val="texto8novedades"/>
      </w:pPr>
      <w:bookmarkStart w:id="10" w:name="Barraza_n9"/>
      <w:bookmarkEnd w:id="10"/>
      <w:r>
        <w:t>(9) “</w:t>
      </w:r>
      <w:proofErr w:type="spellStart"/>
      <w:r>
        <w:t>Bonetti</w:t>
      </w:r>
      <w:proofErr w:type="spellEnd"/>
      <w:r>
        <w:t xml:space="preserve">, Lorena Verónica c/GCBA s/daños y perjuicios”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xml:space="preserve">) - Sala III - 17/4/2015 - </w:t>
      </w:r>
      <w:proofErr w:type="spellStart"/>
      <w:r>
        <w:t>Expte</w:t>
      </w:r>
      <w:proofErr w:type="spellEnd"/>
      <w:r>
        <w:t>. 40556/0</w:t>
      </w:r>
    </w:p>
    <w:p w14:paraId="74C3CAE2" w14:textId="77777777" w:rsidR="001B6196" w:rsidRDefault="001B6196" w:rsidP="001B6196">
      <w:pPr>
        <w:pStyle w:val="texto8novedades"/>
      </w:pPr>
      <w:bookmarkStart w:id="11" w:name="Barraza_n10"/>
      <w:bookmarkEnd w:id="11"/>
      <w:r>
        <w:t xml:space="preserve">(10) “Esquivel, Elizabeth Graciela y otros c/GCBA y otros s/daños y perjuicios”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xml:space="preserve">) - Sala II - 18/8/2015 - </w:t>
      </w:r>
      <w:proofErr w:type="spellStart"/>
      <w:r>
        <w:t>Expte</w:t>
      </w:r>
      <w:proofErr w:type="spellEnd"/>
      <w:r>
        <w:t>. 42955/0</w:t>
      </w:r>
    </w:p>
    <w:p w14:paraId="164B4434" w14:textId="77777777" w:rsidR="001B6196" w:rsidRDefault="001B6196" w:rsidP="001B6196">
      <w:pPr>
        <w:pStyle w:val="texto8novedades"/>
      </w:pPr>
      <w:bookmarkStart w:id="12" w:name="Barraza_n11"/>
      <w:bookmarkEnd w:id="12"/>
      <w:r>
        <w:t>(11) “</w:t>
      </w:r>
      <w:proofErr w:type="spellStart"/>
      <w:r>
        <w:t>Parini</w:t>
      </w:r>
      <w:proofErr w:type="spellEnd"/>
      <w:r>
        <w:t xml:space="preserve">, Carlos Ulises c/GCBA”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xml:space="preserve">) - Sala II - 18/11/2010 - </w:t>
      </w:r>
      <w:proofErr w:type="spellStart"/>
      <w:r>
        <w:t>Expte</w:t>
      </w:r>
      <w:proofErr w:type="spellEnd"/>
      <w:r>
        <w:t>. 24990/0</w:t>
      </w:r>
    </w:p>
    <w:p w14:paraId="60843B5B" w14:textId="4780CF5A" w:rsidR="001B6196" w:rsidRDefault="001B6196" w:rsidP="001B6196">
      <w:pPr>
        <w:pStyle w:val="texto8novedades"/>
      </w:pPr>
      <w:bookmarkStart w:id="13" w:name="Barraza_n12"/>
      <w:bookmarkEnd w:id="13"/>
      <w:r>
        <w:t xml:space="preserve">(12) “Gómez, Stella Maris c/GCBA s/responsabilidad médica”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xml:space="preserve">) - Sala I - 22/12/2015 - </w:t>
      </w:r>
      <w:proofErr w:type="spellStart"/>
      <w:r>
        <w:t>Expte</w:t>
      </w:r>
      <w:proofErr w:type="spellEnd"/>
      <w:r>
        <w:t>. 18654/0; “Loza Cabrera, Raúl Jaime y otros c/GCBA y otros s/</w:t>
      </w:r>
      <w:proofErr w:type="spellStart"/>
      <w:r>
        <w:t>resp</w:t>
      </w:r>
      <w:proofErr w:type="spellEnd"/>
      <w:r>
        <w:t xml:space="preserve">. </w:t>
      </w:r>
      <w:proofErr w:type="gramStart"/>
      <w:r>
        <w:t>médica</w:t>
      </w:r>
      <w:proofErr w:type="gramEnd"/>
      <w:r>
        <w:t xml:space="preserve">”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xml:space="preserve">) - Sala I - 11/2/2014 - </w:t>
      </w:r>
      <w:proofErr w:type="spellStart"/>
      <w:r>
        <w:t>Expte</w:t>
      </w:r>
      <w:proofErr w:type="spellEnd"/>
      <w:r>
        <w:t xml:space="preserve">. 24313/0; “Morales, Mirtha Noemí c/GCBA s/responsabilidad médica”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xml:space="preserve">) - Sala I - 19/5/2014 - </w:t>
      </w:r>
      <w:proofErr w:type="spellStart"/>
      <w:r>
        <w:t>Expte</w:t>
      </w:r>
      <w:proofErr w:type="spellEnd"/>
      <w:r>
        <w:t xml:space="preserve">. 6987/0; “Scott, Graciana Beatriz c/GCBA s/responsabilidad médica”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xml:space="preserve">) - Sala I - 25/9/2015 - </w:t>
      </w:r>
      <w:proofErr w:type="spellStart"/>
      <w:r>
        <w:t>Expte</w:t>
      </w:r>
      <w:proofErr w:type="spellEnd"/>
      <w:r>
        <w:t xml:space="preserve">. 27466/0; </w:t>
      </w:r>
      <w:r w:rsidRPr="00B41D4E">
        <w:t>“Montero Perdomo, María Lorena</w:t>
      </w:r>
      <w:r>
        <w:t xml:space="preserve"> c/GCBA s/daños y perjuicios”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 Sala II</w:t>
      </w:r>
      <w:r w:rsidRPr="00B41D4E">
        <w:t xml:space="preserve"> </w:t>
      </w:r>
      <w:r>
        <w:t xml:space="preserve">- </w:t>
      </w:r>
      <w:r w:rsidRPr="00B41D4E">
        <w:t>31/5/2012</w:t>
      </w:r>
      <w:r>
        <w:t xml:space="preserve"> - </w:t>
      </w:r>
      <w:proofErr w:type="spellStart"/>
      <w:r>
        <w:t>Expte</w:t>
      </w:r>
      <w:proofErr w:type="spellEnd"/>
      <w:r>
        <w:t>. 958/0; “</w:t>
      </w:r>
      <w:proofErr w:type="spellStart"/>
      <w:r>
        <w:t>Armendariz</w:t>
      </w:r>
      <w:proofErr w:type="spellEnd"/>
      <w:r>
        <w:t xml:space="preserve">, Viviana Carolina y otros c/GCBA s/responsabilidad médica”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 Sala II</w:t>
      </w:r>
      <w:r w:rsidRPr="00B41D4E">
        <w:t xml:space="preserve"> </w:t>
      </w:r>
      <w:r>
        <w:t xml:space="preserve">- 13/2/2014 - </w:t>
      </w:r>
      <w:proofErr w:type="spellStart"/>
      <w:r>
        <w:t>Expte</w:t>
      </w:r>
      <w:proofErr w:type="spellEnd"/>
      <w:r>
        <w:t>. 5972/0; “</w:t>
      </w:r>
      <w:hyperlink r:id="rId45" w:history="1">
        <w:r w:rsidRPr="00B636EB">
          <w:rPr>
            <w:rStyle w:val="Hipervnculo"/>
          </w:rPr>
          <w:t xml:space="preserve">Menéndez, Héctor Nelson c/GCBA y otros s/responsabilidad médica s/recurso de inconstitucionalidad concedido y sus </w:t>
        </w:r>
        <w:proofErr w:type="spellStart"/>
        <w:r w:rsidRPr="00B636EB">
          <w:rPr>
            <w:rStyle w:val="Hipervnculo"/>
          </w:rPr>
          <w:t>acum</w:t>
        </w:r>
        <w:proofErr w:type="spellEnd"/>
        <w:r w:rsidRPr="00B636EB">
          <w:rPr>
            <w:rStyle w:val="Hipervnculo"/>
          </w:rPr>
          <w:t xml:space="preserve">. GCBA s/queja por recurso de </w:t>
        </w:r>
        <w:proofErr w:type="spellStart"/>
        <w:r w:rsidRPr="00B636EB">
          <w:rPr>
            <w:rStyle w:val="Hipervnculo"/>
          </w:rPr>
          <w:t>inconst</w:t>
        </w:r>
        <w:proofErr w:type="spellEnd"/>
        <w:r w:rsidRPr="00B636EB">
          <w:rPr>
            <w:rStyle w:val="Hipervnculo"/>
          </w:rPr>
          <w:t>.</w:t>
        </w:r>
        <w:r>
          <w:rPr>
            <w:rStyle w:val="Hipervnculo"/>
          </w:rPr>
          <w:t xml:space="preserve"> </w:t>
        </w:r>
        <w:proofErr w:type="spellStart"/>
        <w:proofErr w:type="gramStart"/>
        <w:r w:rsidRPr="00B636EB">
          <w:rPr>
            <w:rStyle w:val="Hipervnculo"/>
          </w:rPr>
          <w:t>deneg</w:t>
        </w:r>
        <w:proofErr w:type="spellEnd"/>
        <w:proofErr w:type="gramEnd"/>
        <w:r w:rsidRPr="00B636EB">
          <w:rPr>
            <w:rStyle w:val="Hipervnculo"/>
          </w:rPr>
          <w:t xml:space="preserve">. </w:t>
        </w:r>
        <w:proofErr w:type="gramStart"/>
        <w:r>
          <w:rPr>
            <w:rStyle w:val="Hipervnculo"/>
          </w:rPr>
          <w:t>y</w:t>
        </w:r>
        <w:proofErr w:type="gramEnd"/>
        <w:r w:rsidR="00C62125">
          <w:rPr>
            <w:rStyle w:val="Hipervnculo"/>
          </w:rPr>
          <w:t xml:space="preserve"> Del Cerro </w:t>
        </w:r>
        <w:proofErr w:type="spellStart"/>
        <w:r w:rsidR="00C62125">
          <w:rPr>
            <w:rStyle w:val="Hipervnculo"/>
          </w:rPr>
          <w:t>NaÓ</w:t>
        </w:r>
        <w:r w:rsidRPr="00B636EB">
          <w:rPr>
            <w:rStyle w:val="Hipervnculo"/>
          </w:rPr>
          <w:t>n</w:t>
        </w:r>
        <w:proofErr w:type="spellEnd"/>
        <w:r w:rsidRPr="00B636EB">
          <w:rPr>
            <w:rStyle w:val="Hipervnculo"/>
          </w:rPr>
          <w:t xml:space="preserve">, Juan Pedro s/queja por recurso de </w:t>
        </w:r>
        <w:proofErr w:type="spellStart"/>
        <w:r w:rsidRPr="00B636EB">
          <w:rPr>
            <w:rStyle w:val="Hipervnculo"/>
          </w:rPr>
          <w:t>inconst</w:t>
        </w:r>
        <w:proofErr w:type="spellEnd"/>
        <w:r w:rsidRPr="00B636EB">
          <w:rPr>
            <w:rStyle w:val="Hipervnculo"/>
          </w:rPr>
          <w:t xml:space="preserve">. </w:t>
        </w:r>
        <w:proofErr w:type="gramStart"/>
        <w:r w:rsidRPr="00B636EB">
          <w:rPr>
            <w:rStyle w:val="Hipervnculo"/>
          </w:rPr>
          <w:t>denegado</w:t>
        </w:r>
        <w:proofErr w:type="gramEnd"/>
      </w:hyperlink>
      <w:r>
        <w:t xml:space="preserve">” - TSJ Bs. As. </w:t>
      </w:r>
      <w:proofErr w:type="spellStart"/>
      <w:proofErr w:type="gramStart"/>
      <w:r>
        <w:t>cdad</w:t>
      </w:r>
      <w:proofErr w:type="gramEnd"/>
      <w:r>
        <w:t>.</w:t>
      </w:r>
      <w:proofErr w:type="spellEnd"/>
      <w:r>
        <w:t xml:space="preserve"> - 3/5/2006 - Cita digital </w:t>
      </w:r>
      <w:r w:rsidRPr="00B636EB">
        <w:t>IUSJU026466B</w:t>
      </w:r>
    </w:p>
    <w:p w14:paraId="4BE6024D" w14:textId="77777777" w:rsidR="001B6196" w:rsidRDefault="001B6196" w:rsidP="001B6196">
      <w:pPr>
        <w:pStyle w:val="texto8novedades"/>
      </w:pPr>
      <w:bookmarkStart w:id="14" w:name="Barraza_n13"/>
      <w:bookmarkEnd w:id="14"/>
      <w:r w:rsidRPr="006C7AEB">
        <w:t>(13) “Coria, Claudio Ariel c/GCBA s/</w:t>
      </w:r>
      <w:r>
        <w:t>r</w:t>
      </w:r>
      <w:r w:rsidRPr="006C7AEB">
        <w:t>esponsabilidad médica”</w:t>
      </w:r>
      <w:r>
        <w:t xml:space="preserve"> - </w:t>
      </w:r>
      <w:r w:rsidRPr="006C7AEB">
        <w:t xml:space="preserve">CC </w:t>
      </w:r>
      <w:proofErr w:type="spellStart"/>
      <w:r w:rsidRPr="006C7AEB">
        <w:t>Adm</w:t>
      </w:r>
      <w:proofErr w:type="spellEnd"/>
      <w:r w:rsidRPr="006C7AEB">
        <w:t xml:space="preserve">. </w:t>
      </w:r>
      <w:proofErr w:type="gramStart"/>
      <w:r w:rsidRPr="006C7AEB">
        <w:t>y</w:t>
      </w:r>
      <w:proofErr w:type="gramEnd"/>
      <w:r w:rsidRPr="006C7AEB">
        <w:t xml:space="preserve"> </w:t>
      </w:r>
      <w:proofErr w:type="spellStart"/>
      <w:r w:rsidRPr="006C7AEB">
        <w:t>Trib</w:t>
      </w:r>
      <w:proofErr w:type="spellEnd"/>
      <w:r w:rsidRPr="006C7AEB">
        <w:t xml:space="preserve">. </w:t>
      </w:r>
      <w:r>
        <w:t>(</w:t>
      </w:r>
      <w:r w:rsidRPr="006C7AEB">
        <w:t>CBA</w:t>
      </w:r>
      <w:r>
        <w:t>) - Sala III -</w:t>
      </w:r>
      <w:r w:rsidRPr="006C7AEB">
        <w:t xml:space="preserve"> 28/2/2014</w:t>
      </w:r>
      <w:r>
        <w:t xml:space="preserve"> -</w:t>
      </w:r>
      <w:r w:rsidRPr="006C7AEB">
        <w:t xml:space="preserve"> </w:t>
      </w:r>
      <w:proofErr w:type="spellStart"/>
      <w:r w:rsidRPr="006C7AEB">
        <w:t>Expte</w:t>
      </w:r>
      <w:proofErr w:type="spellEnd"/>
      <w:r>
        <w:t>. 11901/0</w:t>
      </w:r>
    </w:p>
    <w:p w14:paraId="51F3218F" w14:textId="77777777" w:rsidR="001B6196" w:rsidRDefault="001B6196" w:rsidP="001B6196">
      <w:pPr>
        <w:pStyle w:val="texto8novedades"/>
      </w:pPr>
      <w:bookmarkStart w:id="15" w:name="Barraza_n14"/>
      <w:bookmarkEnd w:id="15"/>
      <w:r>
        <w:t xml:space="preserve">(14) “Sánchez, Lilian Beatriz c/GCBA s/responsabilidad médica”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xml:space="preserve">) - Sala II - 22/10/2015 - </w:t>
      </w:r>
      <w:proofErr w:type="spellStart"/>
      <w:r>
        <w:t>Expte</w:t>
      </w:r>
      <w:proofErr w:type="spellEnd"/>
      <w:r>
        <w:t>. 34335</w:t>
      </w:r>
    </w:p>
    <w:p w14:paraId="775B3FC4" w14:textId="77777777" w:rsidR="001B6196" w:rsidRDefault="001B6196" w:rsidP="001B6196">
      <w:pPr>
        <w:pStyle w:val="texto8novedades"/>
      </w:pPr>
      <w:bookmarkStart w:id="16" w:name="Barraza_n15"/>
      <w:bookmarkEnd w:id="16"/>
      <w:r>
        <w:t xml:space="preserve">(15) “G. de L. W. A. y otros c/GCBA (Hospital General de Agudos ‘José María Ramos Mejía’) y otros s/daños y perjuicios”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 Sala I - 27/6/2008 - Causa 3746/0</w:t>
      </w:r>
    </w:p>
    <w:p w14:paraId="02AA33B9" w14:textId="77777777" w:rsidR="001B6196" w:rsidRDefault="001B6196" w:rsidP="001B6196">
      <w:pPr>
        <w:pStyle w:val="texto8novedades"/>
      </w:pPr>
      <w:bookmarkStart w:id="17" w:name="Barraza_n16"/>
      <w:bookmarkEnd w:id="17"/>
      <w:r>
        <w:t>(16) “</w:t>
      </w:r>
      <w:proofErr w:type="spellStart"/>
      <w:r>
        <w:t>Acierno</w:t>
      </w:r>
      <w:proofErr w:type="spellEnd"/>
      <w:r>
        <w:t xml:space="preserve">, Analía Claudia c/GCBA s/daños y perjuicios”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xml:space="preserve">) - Sala II - 23/6/2011 - </w:t>
      </w:r>
      <w:proofErr w:type="spellStart"/>
      <w:r>
        <w:t>Expte</w:t>
      </w:r>
      <w:proofErr w:type="spellEnd"/>
      <w:r>
        <w:t>. 18296-0</w:t>
      </w:r>
    </w:p>
    <w:p w14:paraId="568EFAE0" w14:textId="7FE815F3" w:rsidR="001B6196" w:rsidRDefault="001B6196" w:rsidP="001B6196">
      <w:pPr>
        <w:pStyle w:val="texto8novedades"/>
      </w:pPr>
      <w:bookmarkStart w:id="18" w:name="Barraza_n17"/>
      <w:bookmarkEnd w:id="18"/>
      <w:r>
        <w:t>(17) “</w:t>
      </w:r>
      <w:proofErr w:type="spellStart"/>
      <w:r w:rsidR="00CC0CDD">
        <w:fldChar w:fldCharType="begin"/>
      </w:r>
      <w:r w:rsidR="00CC0CDD">
        <w:instrText xml:space="preserve"> HYPERLINK "http://erreiusgestion.errepar.com/sitios/Erreius/Jurisprudencia2005a2007/2005/11/09/20100921215834771.docx" </w:instrText>
      </w:r>
      <w:r w:rsidR="00CC0CDD">
        <w:fldChar w:fldCharType="separate"/>
      </w:r>
      <w:r w:rsidRPr="007E07E2">
        <w:rPr>
          <w:rStyle w:val="Hipervnculo"/>
        </w:rPr>
        <w:t>Arovi</w:t>
      </w:r>
      <w:proofErr w:type="spellEnd"/>
      <w:r w:rsidRPr="007E07E2">
        <w:rPr>
          <w:rStyle w:val="Hipervnculo"/>
        </w:rPr>
        <w:t xml:space="preserve">, Elvira Petrona s/queja por recurso de inconstitucionalidad denegado en </w:t>
      </w:r>
      <w:proofErr w:type="spellStart"/>
      <w:r w:rsidRPr="007E07E2">
        <w:rPr>
          <w:rStyle w:val="Hipervnculo"/>
        </w:rPr>
        <w:t>Arovi</w:t>
      </w:r>
      <w:proofErr w:type="spellEnd"/>
      <w:r w:rsidRPr="007E07E2">
        <w:rPr>
          <w:rStyle w:val="Hipervnculo"/>
        </w:rPr>
        <w:t xml:space="preserve">, Elvira Petrona c/GCBA y otros s/daños y perjuicios (excepto </w:t>
      </w:r>
      <w:proofErr w:type="spellStart"/>
      <w:r w:rsidRPr="007E07E2">
        <w:rPr>
          <w:rStyle w:val="Hipervnculo"/>
        </w:rPr>
        <w:t>resp</w:t>
      </w:r>
      <w:proofErr w:type="spellEnd"/>
      <w:r w:rsidRPr="007E07E2">
        <w:rPr>
          <w:rStyle w:val="Hipervnculo"/>
        </w:rPr>
        <w:t xml:space="preserve">. </w:t>
      </w:r>
      <w:proofErr w:type="gramStart"/>
      <w:r w:rsidRPr="007E07E2">
        <w:rPr>
          <w:rStyle w:val="Hipervnculo"/>
        </w:rPr>
        <w:t>médica</w:t>
      </w:r>
      <w:proofErr w:type="gramEnd"/>
      <w:r w:rsidRPr="007E07E2">
        <w:rPr>
          <w:rStyle w:val="Hipervnculo"/>
        </w:rPr>
        <w:t>)</w:t>
      </w:r>
      <w:r w:rsidR="00CC0CDD">
        <w:rPr>
          <w:rStyle w:val="Hipervnculo"/>
        </w:rPr>
        <w:fldChar w:fldCharType="end"/>
      </w:r>
      <w:r>
        <w:t>” - TSJ</w:t>
      </w:r>
      <w:r w:rsidR="00C62125">
        <w:t xml:space="preserve"> Bs. As. C</w:t>
      </w:r>
      <w:r>
        <w:t xml:space="preserve">dad. - 9/11/2005 - Cita digital </w:t>
      </w:r>
      <w:r w:rsidRPr="007E07E2">
        <w:t>IUSJU020858B</w:t>
      </w:r>
    </w:p>
    <w:p w14:paraId="463B45D5" w14:textId="059F1A3F" w:rsidR="001B6196" w:rsidRDefault="001B6196" w:rsidP="001B6196">
      <w:pPr>
        <w:pStyle w:val="texto8novedades"/>
      </w:pPr>
      <w:bookmarkStart w:id="19" w:name="Barraza_n18"/>
      <w:bookmarkEnd w:id="19"/>
      <w:r>
        <w:t>(18) “</w:t>
      </w:r>
      <w:hyperlink r:id="rId46" w:history="1">
        <w:r w:rsidRPr="007E07E2">
          <w:rPr>
            <w:rStyle w:val="Hipervnculo"/>
          </w:rPr>
          <w:t>M. M. Z</w:t>
        </w:r>
        <w:r w:rsidR="00C62125">
          <w:rPr>
            <w:rStyle w:val="Hipervnculo"/>
          </w:rPr>
          <w:t>.</w:t>
        </w:r>
        <w:r w:rsidRPr="007E07E2">
          <w:rPr>
            <w:rStyle w:val="Hipervnculo"/>
          </w:rPr>
          <w:t xml:space="preserve"> c/GCBA s/daños y perjuicios (excepto </w:t>
        </w:r>
        <w:proofErr w:type="spellStart"/>
        <w:r w:rsidRPr="007E07E2">
          <w:rPr>
            <w:rStyle w:val="Hipervnculo"/>
          </w:rPr>
          <w:t>resp</w:t>
        </w:r>
        <w:proofErr w:type="spellEnd"/>
        <w:r w:rsidRPr="007E07E2">
          <w:rPr>
            <w:rStyle w:val="Hipervnculo"/>
          </w:rPr>
          <w:t xml:space="preserve">. </w:t>
        </w:r>
        <w:proofErr w:type="gramStart"/>
        <w:r w:rsidRPr="007E07E2">
          <w:rPr>
            <w:rStyle w:val="Hipervnculo"/>
          </w:rPr>
          <w:t>médica</w:t>
        </w:r>
        <w:proofErr w:type="gramEnd"/>
        <w:r w:rsidRPr="007E07E2">
          <w:rPr>
            <w:rStyle w:val="Hipervnculo"/>
          </w:rPr>
          <w:t>)</w:t>
        </w:r>
      </w:hyperlink>
      <w:r>
        <w:t xml:space="preserve">”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xml:space="preserve">) - Sala I - 2/9/2015 - </w:t>
      </w:r>
      <w:proofErr w:type="spellStart"/>
      <w:r>
        <w:t>Expte</w:t>
      </w:r>
      <w:proofErr w:type="spellEnd"/>
      <w:r>
        <w:t>. 21824/0 - Cita digital IUSJU003808E</w:t>
      </w:r>
    </w:p>
    <w:p w14:paraId="6AF2E0C8" w14:textId="77777777" w:rsidR="001B6196" w:rsidRDefault="001B6196" w:rsidP="001B6196">
      <w:pPr>
        <w:pStyle w:val="texto8novedades"/>
      </w:pPr>
      <w:bookmarkStart w:id="20" w:name="Barraza_n19"/>
      <w:bookmarkEnd w:id="20"/>
      <w:r>
        <w:t xml:space="preserve">(19) “González, María Concepción c/GCBA (Hospital Materno Infantil Ramón </w:t>
      </w:r>
      <w:proofErr w:type="spellStart"/>
      <w:r>
        <w:t>Sardá</w:t>
      </w:r>
      <w:proofErr w:type="spellEnd"/>
      <w:r>
        <w:t xml:space="preserve">) s/amparo”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xml:space="preserve">) - Sala I - 18/12/2001 - </w:t>
      </w:r>
      <w:proofErr w:type="spellStart"/>
      <w:r>
        <w:t>Expte</w:t>
      </w:r>
      <w:proofErr w:type="spellEnd"/>
      <w:r>
        <w:t>. 3807</w:t>
      </w:r>
    </w:p>
    <w:p w14:paraId="02A641C9" w14:textId="77777777" w:rsidR="001B6196" w:rsidRDefault="001B6196" w:rsidP="001B6196">
      <w:pPr>
        <w:pStyle w:val="texto8novedades"/>
      </w:pPr>
      <w:bookmarkStart w:id="21" w:name="Barraza_n20"/>
      <w:bookmarkEnd w:id="21"/>
      <w:r>
        <w:t>(20) “</w:t>
      </w:r>
      <w:proofErr w:type="spellStart"/>
      <w:r>
        <w:t>Capetta</w:t>
      </w:r>
      <w:proofErr w:type="spellEnd"/>
      <w:r>
        <w:t xml:space="preserve">, Carlos Alberto c/GCBA (Hospital Municipal </w:t>
      </w:r>
      <w:proofErr w:type="spellStart"/>
      <w:r>
        <w:t>Dalmacio</w:t>
      </w:r>
      <w:proofErr w:type="spellEnd"/>
      <w:r>
        <w:t xml:space="preserve"> Vélez Sarsfield) s/daños y perjuicios”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xml:space="preserve">) - Sala II - 19/9/2002 - </w:t>
      </w:r>
      <w:proofErr w:type="spellStart"/>
      <w:r>
        <w:t>Expte</w:t>
      </w:r>
      <w:proofErr w:type="spellEnd"/>
      <w:r>
        <w:t>. 1246</w:t>
      </w:r>
    </w:p>
    <w:p w14:paraId="3F366980" w14:textId="77777777" w:rsidR="001B6196" w:rsidRDefault="001B6196" w:rsidP="001B6196">
      <w:pPr>
        <w:pStyle w:val="texto8novedades"/>
      </w:pPr>
      <w:bookmarkStart w:id="22" w:name="Barraza_n21"/>
      <w:bookmarkEnd w:id="22"/>
      <w:r>
        <w:t xml:space="preserve">(21) “Parra, Ángel Norberto c/MCBA s/daños y perjuicios” - </w:t>
      </w:r>
      <w:proofErr w:type="spellStart"/>
      <w:r>
        <w:t>CNCiv</w:t>
      </w:r>
      <w:proofErr w:type="spellEnd"/>
      <w:r>
        <w:t>. - Sala E - 15/3/2000</w:t>
      </w:r>
    </w:p>
    <w:p w14:paraId="257A3729" w14:textId="77777777" w:rsidR="001B6196" w:rsidRDefault="001B6196" w:rsidP="001B6196">
      <w:pPr>
        <w:pStyle w:val="texto8novedades"/>
      </w:pPr>
      <w:bookmarkStart w:id="23" w:name="Barraza_n22"/>
      <w:bookmarkEnd w:id="23"/>
      <w:r>
        <w:t xml:space="preserve">(22) “Villalba de Gómez, Leticia Lilian c/GCBA (Hospital General de Agudos Francisco </w:t>
      </w:r>
      <w:proofErr w:type="spellStart"/>
      <w:r>
        <w:t>Santojanni</w:t>
      </w:r>
      <w:proofErr w:type="spellEnd"/>
      <w:r>
        <w:t xml:space="preserve">) y otros s/daños y perjuicios”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 Sala II - 8/4/2003 - Sentencia 3904</w:t>
      </w:r>
    </w:p>
    <w:p w14:paraId="5CA2DA56" w14:textId="77777777" w:rsidR="001B6196" w:rsidRDefault="001B6196" w:rsidP="001B6196">
      <w:pPr>
        <w:pStyle w:val="texto8novedades"/>
      </w:pPr>
      <w:bookmarkStart w:id="24" w:name="Barraza_n23"/>
      <w:bookmarkEnd w:id="24"/>
      <w:r>
        <w:t xml:space="preserve">(23) “Echavarría, Adriana Graciela c/GCBA y otros s/daños y perjuicios”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 Sala II - 22/4/2003</w:t>
      </w:r>
    </w:p>
    <w:p w14:paraId="6E9F0927" w14:textId="77777777" w:rsidR="001B6196" w:rsidRDefault="001B6196" w:rsidP="001B6196">
      <w:pPr>
        <w:pStyle w:val="texto8novedades"/>
      </w:pPr>
      <w:bookmarkStart w:id="25" w:name="Barraza_n24"/>
      <w:bookmarkEnd w:id="25"/>
      <w:r>
        <w:t xml:space="preserve">(24) “Zarate, Raúl Eduardo c/GCBA s/daños y perjuicios”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 Sala I - 22/8/2003</w:t>
      </w:r>
    </w:p>
    <w:p w14:paraId="662F1D4B" w14:textId="77777777" w:rsidR="001B6196" w:rsidRDefault="001B6196" w:rsidP="001B6196">
      <w:pPr>
        <w:pStyle w:val="texto8novedades"/>
      </w:pPr>
      <w:bookmarkStart w:id="26" w:name="Barraza_n25"/>
      <w:bookmarkEnd w:id="26"/>
      <w:r>
        <w:t>(25) “</w:t>
      </w:r>
      <w:proofErr w:type="spellStart"/>
      <w:r>
        <w:t>Leibkowicz</w:t>
      </w:r>
      <w:proofErr w:type="spellEnd"/>
      <w:r>
        <w:t xml:space="preserve">, Pedro Carlos y otros c/GCBA s/responsabilidad médica”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 Sala I - 23/3/2004</w:t>
      </w:r>
    </w:p>
    <w:p w14:paraId="3883B750" w14:textId="77777777" w:rsidR="001B6196" w:rsidRDefault="001B6196" w:rsidP="001B6196">
      <w:pPr>
        <w:pStyle w:val="texto8novedades"/>
      </w:pPr>
      <w:bookmarkStart w:id="27" w:name="Barraza_n26"/>
      <w:bookmarkEnd w:id="27"/>
      <w:r>
        <w:t>(26) “</w:t>
      </w:r>
      <w:hyperlink r:id="rId47" w:history="1">
        <w:r w:rsidRPr="00696ED4">
          <w:rPr>
            <w:rStyle w:val="Hipervnculo"/>
          </w:rPr>
          <w:t>Zambrana Daza, Norma Beatriz s/infracción L. 23737</w:t>
        </w:r>
      </w:hyperlink>
      <w:r>
        <w:t>” - CSJN - 12/8/1997 - Fallos 320:1717 - Cita digital IUSJU129662A</w:t>
      </w:r>
    </w:p>
    <w:p w14:paraId="301C5593" w14:textId="77777777" w:rsidR="001B6196" w:rsidRDefault="001B6196" w:rsidP="001B6196">
      <w:pPr>
        <w:pStyle w:val="texto8novedades"/>
      </w:pPr>
      <w:bookmarkStart w:id="28" w:name="Barraza_n27"/>
      <w:bookmarkEnd w:id="28"/>
      <w:r>
        <w:t xml:space="preserve">(27) “Natividad Frías” - </w:t>
      </w:r>
      <w:proofErr w:type="spellStart"/>
      <w:r>
        <w:t>CCrim</w:t>
      </w:r>
      <w:proofErr w:type="spellEnd"/>
      <w:r>
        <w:t xml:space="preserve">. </w:t>
      </w:r>
      <w:proofErr w:type="gramStart"/>
      <w:r>
        <w:t>y</w:t>
      </w:r>
      <w:proofErr w:type="gramEnd"/>
      <w:r>
        <w:t xml:space="preserve"> </w:t>
      </w:r>
      <w:proofErr w:type="spellStart"/>
      <w:r>
        <w:t>Correc</w:t>
      </w:r>
      <w:proofErr w:type="spellEnd"/>
      <w:r>
        <w:t>. Capital Federal - Plenario - 26/8/1966 - Cita digital IUSJU001739A</w:t>
      </w:r>
    </w:p>
    <w:p w14:paraId="4A0BB641" w14:textId="11D73F73" w:rsidR="001B6196" w:rsidRPr="007E49A9" w:rsidRDefault="001B6196" w:rsidP="001B6196">
      <w:pPr>
        <w:pStyle w:val="texto8novedades"/>
        <w:rPr>
          <w:lang w:val="en-US"/>
        </w:rPr>
      </w:pPr>
      <w:bookmarkStart w:id="29" w:name="Barraza_n28"/>
      <w:bookmarkEnd w:id="29"/>
      <w:r w:rsidRPr="007E49A9">
        <w:rPr>
          <w:lang w:val="en-US"/>
        </w:rPr>
        <w:lastRenderedPageBreak/>
        <w:t xml:space="preserve">(28) </w:t>
      </w:r>
      <w:proofErr w:type="spellStart"/>
      <w:r w:rsidRPr="007E49A9">
        <w:rPr>
          <w:lang w:val="en-US"/>
        </w:rPr>
        <w:t>Laband</w:t>
      </w:r>
      <w:proofErr w:type="spellEnd"/>
      <w:r w:rsidRPr="007E49A9">
        <w:rPr>
          <w:lang w:val="en-US"/>
        </w:rPr>
        <w:t>, Paul</w:t>
      </w:r>
      <w:r>
        <w:rPr>
          <w:lang w:val="en-US"/>
        </w:rPr>
        <w:t>:</w:t>
      </w:r>
      <w:r w:rsidRPr="007E49A9">
        <w:rPr>
          <w:lang w:val="en-US"/>
        </w:rPr>
        <w:t xml:space="preserve"> </w:t>
      </w:r>
      <w:r>
        <w:rPr>
          <w:lang w:val="en-US"/>
        </w:rPr>
        <w:t>“</w:t>
      </w:r>
      <w:r w:rsidRPr="00B6668C">
        <w:rPr>
          <w:rStyle w:val="cursivanovedades"/>
          <w:lang w:val="en-US"/>
        </w:rPr>
        <w:t xml:space="preserve">Das </w:t>
      </w:r>
      <w:proofErr w:type="spellStart"/>
      <w:r w:rsidRPr="00B6668C">
        <w:rPr>
          <w:rStyle w:val="cursivanovedades"/>
          <w:lang w:val="en-US"/>
        </w:rPr>
        <w:t>Staatsrecht</w:t>
      </w:r>
      <w:proofErr w:type="spellEnd"/>
      <w:r w:rsidRPr="00B6668C">
        <w:rPr>
          <w:rStyle w:val="cursivanovedades"/>
          <w:lang w:val="en-US"/>
        </w:rPr>
        <w:t xml:space="preserve"> des </w:t>
      </w:r>
      <w:proofErr w:type="spellStart"/>
      <w:r w:rsidRPr="00B6668C">
        <w:rPr>
          <w:rStyle w:val="cursivanovedades"/>
          <w:lang w:val="en-US"/>
        </w:rPr>
        <w:t>Deutschen</w:t>
      </w:r>
      <w:proofErr w:type="spellEnd"/>
      <w:r w:rsidRPr="00B6668C">
        <w:rPr>
          <w:rStyle w:val="cursivanovedades"/>
          <w:lang w:val="en-US"/>
        </w:rPr>
        <w:t xml:space="preserve"> </w:t>
      </w:r>
      <w:proofErr w:type="spellStart"/>
      <w:r w:rsidRPr="00B6668C">
        <w:rPr>
          <w:rStyle w:val="cursivanovedades"/>
          <w:lang w:val="en-US"/>
        </w:rPr>
        <w:t>Reiches</w:t>
      </w:r>
      <w:proofErr w:type="spellEnd"/>
      <w:r>
        <w:rPr>
          <w:lang w:val="en-US"/>
        </w:rPr>
        <w:t>” -</w:t>
      </w:r>
      <w:r w:rsidRPr="007E49A9">
        <w:rPr>
          <w:lang w:val="en-US"/>
        </w:rPr>
        <w:t xml:space="preserve"> </w:t>
      </w:r>
      <w:r>
        <w:rPr>
          <w:lang w:val="en-US"/>
        </w:rPr>
        <w:t>J.</w:t>
      </w:r>
      <w:r w:rsidR="00C62125">
        <w:rPr>
          <w:lang w:val="en-US"/>
        </w:rPr>
        <w:t xml:space="preserve"> </w:t>
      </w:r>
      <w:r>
        <w:rPr>
          <w:lang w:val="en-US"/>
        </w:rPr>
        <w:t>C.</w:t>
      </w:r>
      <w:r w:rsidR="00C62125">
        <w:rPr>
          <w:lang w:val="en-US"/>
        </w:rPr>
        <w:t xml:space="preserve"> </w:t>
      </w:r>
      <w:r>
        <w:rPr>
          <w:lang w:val="en-US"/>
        </w:rPr>
        <w:t>B. Mohr</w:t>
      </w:r>
      <w:r w:rsidRPr="007E49A9">
        <w:rPr>
          <w:lang w:val="en-US"/>
        </w:rPr>
        <w:t xml:space="preserve"> </w:t>
      </w:r>
      <w:r>
        <w:rPr>
          <w:lang w:val="en-US"/>
        </w:rPr>
        <w:t xml:space="preserve">- </w:t>
      </w:r>
      <w:proofErr w:type="spellStart"/>
      <w:r w:rsidRPr="007E49A9">
        <w:rPr>
          <w:lang w:val="en-US"/>
        </w:rPr>
        <w:t>Tübin</w:t>
      </w:r>
      <w:r>
        <w:rPr>
          <w:lang w:val="en-US"/>
        </w:rPr>
        <w:t>gen</w:t>
      </w:r>
      <w:proofErr w:type="spellEnd"/>
      <w:r>
        <w:rPr>
          <w:lang w:val="en-US"/>
        </w:rPr>
        <w:t xml:space="preserve"> </w:t>
      </w:r>
      <w:r w:rsidR="00C62125">
        <w:rPr>
          <w:lang w:val="en-US"/>
        </w:rPr>
        <w:t>-</w:t>
      </w:r>
      <w:r>
        <w:rPr>
          <w:lang w:val="en-US"/>
        </w:rPr>
        <w:t xml:space="preserve"> Leipzig - 1902</w:t>
      </w:r>
    </w:p>
    <w:p w14:paraId="3E5BAAE3" w14:textId="77777777" w:rsidR="001B6196" w:rsidRDefault="001B6196" w:rsidP="001B6196">
      <w:pPr>
        <w:pStyle w:val="texto8novedades"/>
      </w:pPr>
      <w:bookmarkStart w:id="30" w:name="Barraza_n29"/>
      <w:bookmarkEnd w:id="30"/>
      <w:r w:rsidRPr="007E49A9">
        <w:t xml:space="preserve">(29) </w:t>
      </w:r>
      <w:r>
        <w:t xml:space="preserve">Mayer, Otto: “Derecho administrativo alemán” - Ed. </w:t>
      </w:r>
      <w:proofErr w:type="spellStart"/>
      <w:r>
        <w:t>Depalma</w:t>
      </w:r>
      <w:proofErr w:type="spellEnd"/>
      <w:r>
        <w:t xml:space="preserve"> - Bs. As. - 1951</w:t>
      </w:r>
    </w:p>
    <w:p w14:paraId="5DB7A70C" w14:textId="46C36B94" w:rsidR="001B6196" w:rsidRDefault="001B6196" w:rsidP="001B6196">
      <w:pPr>
        <w:pStyle w:val="texto8novedades"/>
      </w:pPr>
      <w:bookmarkStart w:id="31" w:name="Barraza_n30"/>
      <w:bookmarkEnd w:id="31"/>
      <w:r>
        <w:t xml:space="preserve">(30) </w:t>
      </w:r>
      <w:r w:rsidR="00F920AC" w:rsidRPr="00F920AC">
        <w:t>Hemos tomado una estimación, dado que no es posible saber la totalidad de sentencias que ha pronunciado el TSJ por año. En 17 años, la cantidad asciende, según esta estimación</w:t>
      </w:r>
      <w:r w:rsidR="00B51488">
        <w:t>,</w:t>
      </w:r>
      <w:r w:rsidR="00F920AC" w:rsidRPr="00F920AC">
        <w:t xml:space="preserve"> a 3.400 sentencias</w:t>
      </w:r>
    </w:p>
    <w:p w14:paraId="6990565E" w14:textId="77777777" w:rsidR="001B6196" w:rsidRDefault="001B6196" w:rsidP="001B6196">
      <w:pPr>
        <w:pStyle w:val="texto8novedades"/>
      </w:pPr>
      <w:bookmarkStart w:id="32" w:name="Barraza_n31"/>
      <w:bookmarkEnd w:id="32"/>
      <w:r>
        <w:t>(31) “</w:t>
      </w:r>
      <w:proofErr w:type="spellStart"/>
      <w:r>
        <w:t>Bonetti</w:t>
      </w:r>
      <w:proofErr w:type="spellEnd"/>
      <w:r>
        <w:t xml:space="preserve">, Lorena Verónica c/GCBA s/daños y perjuicios (excepto </w:t>
      </w:r>
      <w:proofErr w:type="spellStart"/>
      <w:r>
        <w:t>resp</w:t>
      </w:r>
      <w:proofErr w:type="spellEnd"/>
      <w:r>
        <w:t xml:space="preserve">. </w:t>
      </w:r>
      <w:proofErr w:type="gramStart"/>
      <w:r>
        <w:t>médica</w:t>
      </w:r>
      <w:proofErr w:type="gramEnd"/>
      <w:r>
        <w:t xml:space="preserve">)”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xml:space="preserve">) - Sala III - 17/4/2015 - </w:t>
      </w:r>
      <w:proofErr w:type="spellStart"/>
      <w:r>
        <w:t>Expte</w:t>
      </w:r>
      <w:proofErr w:type="spellEnd"/>
      <w:r>
        <w:t>. 40556/0</w:t>
      </w:r>
    </w:p>
    <w:p w14:paraId="614E3A46" w14:textId="77777777" w:rsidR="001B6196" w:rsidRPr="00AC3339" w:rsidRDefault="001B6196" w:rsidP="001B6196">
      <w:pPr>
        <w:pStyle w:val="texto8novedades"/>
      </w:pPr>
      <w:bookmarkStart w:id="33" w:name="Barraza_n32"/>
      <w:bookmarkEnd w:id="33"/>
      <w:r>
        <w:t>(32) “</w:t>
      </w:r>
      <w:proofErr w:type="spellStart"/>
      <w:r>
        <w:t>Armendariz</w:t>
      </w:r>
      <w:proofErr w:type="spellEnd"/>
      <w:r>
        <w:t xml:space="preserve">, Viviana Carolina y otros c/GCBA s/responsabilidad médica” - </w:t>
      </w:r>
      <w:r w:rsidRPr="008C52B8">
        <w:t xml:space="preserve">CC </w:t>
      </w:r>
      <w:proofErr w:type="spellStart"/>
      <w:r w:rsidRPr="008C52B8">
        <w:t>Adm</w:t>
      </w:r>
      <w:proofErr w:type="spellEnd"/>
      <w:r w:rsidRPr="008C52B8">
        <w:t xml:space="preserve">. </w:t>
      </w:r>
      <w:proofErr w:type="gramStart"/>
      <w:r w:rsidRPr="008C52B8">
        <w:t>y</w:t>
      </w:r>
      <w:proofErr w:type="gramEnd"/>
      <w:r w:rsidRPr="008C52B8">
        <w:t xml:space="preserve"> </w:t>
      </w:r>
      <w:proofErr w:type="spellStart"/>
      <w:r w:rsidRPr="008C52B8">
        <w:t>Trib</w:t>
      </w:r>
      <w:proofErr w:type="spellEnd"/>
      <w:r w:rsidRPr="008C52B8">
        <w:t xml:space="preserve">. </w:t>
      </w:r>
      <w:r>
        <w:t>(</w:t>
      </w:r>
      <w:r w:rsidRPr="008C52B8">
        <w:t>CBA</w:t>
      </w:r>
      <w:r>
        <w:t xml:space="preserve">) - Sala II - </w:t>
      </w:r>
      <w:proofErr w:type="spellStart"/>
      <w:r>
        <w:t>Expte</w:t>
      </w:r>
      <w:proofErr w:type="spellEnd"/>
      <w:r>
        <w:t>. 5972/0</w:t>
      </w:r>
    </w:p>
    <w:p w14:paraId="111E7F60" w14:textId="77777777" w:rsidR="001B6196" w:rsidRDefault="001B6196" w:rsidP="001B6196">
      <w:r>
        <w:t> </w:t>
      </w:r>
    </w:p>
    <w:sectPr w:rsidR="001B6196" w:rsidSect="008A6927">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71D6"/>
    <w:multiLevelType w:val="multilevel"/>
    <w:tmpl w:val="EAC40D1E"/>
    <w:lvl w:ilvl="0">
      <w:start w:val="1"/>
      <w:numFmt w:val="decimal"/>
      <w:suff w:val="space"/>
      <w:lvlText w:val="§ %1."/>
      <w:lvlJc w:val="left"/>
      <w:pPr>
        <w:ind w:left="0" w:firstLine="709"/>
      </w:pPr>
      <w:rPr>
        <w:rFonts w:hint="default"/>
        <w:b w:val="0"/>
        <w:i w:val="0"/>
      </w:rPr>
    </w:lvl>
    <w:lvl w:ilvl="1">
      <w:start w:val="1"/>
      <w:numFmt w:val="lowerLetter"/>
      <w:suff w:val="space"/>
      <w:lvlText w:val="%2) "/>
      <w:lvlJc w:val="left"/>
      <w:pPr>
        <w:ind w:left="0" w:firstLine="709"/>
      </w:pPr>
      <w:rPr>
        <w:rFonts w:hint="default"/>
      </w:rPr>
    </w:lvl>
    <w:lvl w:ilvl="2">
      <w:start w:val="1"/>
      <w:numFmt w:val="decimal"/>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3926A47"/>
    <w:multiLevelType w:val="hybridMultilevel"/>
    <w:tmpl w:val="877AE1AC"/>
    <w:lvl w:ilvl="0" w:tplc="FE5A70AA">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8E661ED"/>
    <w:multiLevelType w:val="hybridMultilevel"/>
    <w:tmpl w:val="BCEC4114"/>
    <w:lvl w:ilvl="0" w:tplc="486AA120">
      <w:start w:val="1"/>
      <w:numFmt w:val="decimal"/>
      <w:lvlText w:val="%1)"/>
      <w:lvlJc w:val="left"/>
      <w:pPr>
        <w:ind w:left="1778" w:hanging="360"/>
      </w:pPr>
    </w:lvl>
    <w:lvl w:ilvl="1" w:tplc="2C0A0019">
      <w:start w:val="1"/>
      <w:numFmt w:val="lowerLetter"/>
      <w:lvlText w:val="%2."/>
      <w:lvlJc w:val="left"/>
      <w:pPr>
        <w:ind w:left="2498" w:hanging="360"/>
      </w:pPr>
    </w:lvl>
    <w:lvl w:ilvl="2" w:tplc="2C0A001B">
      <w:start w:val="1"/>
      <w:numFmt w:val="lowerRoman"/>
      <w:lvlText w:val="%3."/>
      <w:lvlJc w:val="right"/>
      <w:pPr>
        <w:ind w:left="3218" w:hanging="180"/>
      </w:pPr>
    </w:lvl>
    <w:lvl w:ilvl="3" w:tplc="2C0A000F">
      <w:start w:val="1"/>
      <w:numFmt w:val="decimal"/>
      <w:lvlText w:val="%4."/>
      <w:lvlJc w:val="left"/>
      <w:pPr>
        <w:ind w:left="3938" w:hanging="360"/>
      </w:pPr>
    </w:lvl>
    <w:lvl w:ilvl="4" w:tplc="2C0A0019">
      <w:start w:val="1"/>
      <w:numFmt w:val="lowerLetter"/>
      <w:lvlText w:val="%5."/>
      <w:lvlJc w:val="left"/>
      <w:pPr>
        <w:ind w:left="4658" w:hanging="360"/>
      </w:pPr>
    </w:lvl>
    <w:lvl w:ilvl="5" w:tplc="2C0A001B">
      <w:start w:val="1"/>
      <w:numFmt w:val="lowerRoman"/>
      <w:lvlText w:val="%6."/>
      <w:lvlJc w:val="right"/>
      <w:pPr>
        <w:ind w:left="5378" w:hanging="180"/>
      </w:pPr>
    </w:lvl>
    <w:lvl w:ilvl="6" w:tplc="2C0A000F">
      <w:start w:val="1"/>
      <w:numFmt w:val="decimal"/>
      <w:lvlText w:val="%7."/>
      <w:lvlJc w:val="left"/>
      <w:pPr>
        <w:ind w:left="6098" w:hanging="360"/>
      </w:pPr>
    </w:lvl>
    <w:lvl w:ilvl="7" w:tplc="2C0A0019">
      <w:start w:val="1"/>
      <w:numFmt w:val="lowerLetter"/>
      <w:lvlText w:val="%8."/>
      <w:lvlJc w:val="left"/>
      <w:pPr>
        <w:ind w:left="6818" w:hanging="360"/>
      </w:pPr>
    </w:lvl>
    <w:lvl w:ilvl="8" w:tplc="2C0A001B">
      <w:start w:val="1"/>
      <w:numFmt w:val="lowerRoman"/>
      <w:lvlText w:val="%9."/>
      <w:lvlJc w:val="right"/>
      <w:pPr>
        <w:ind w:left="7538" w:hanging="180"/>
      </w:pPr>
    </w:lvl>
  </w:abstractNum>
  <w:abstractNum w:abstractNumId="3">
    <w:nsid w:val="62E66BC8"/>
    <w:multiLevelType w:val="hybridMultilevel"/>
    <w:tmpl w:val="8A64C2D2"/>
    <w:lvl w:ilvl="0" w:tplc="4A004E34">
      <w:start w:val="1"/>
      <w:numFmt w:val="lowerLetter"/>
      <w:lvlText w:val="%1)"/>
      <w:lvlJc w:val="left"/>
      <w:pPr>
        <w:ind w:left="720" w:hanging="360"/>
      </w:pPr>
      <w:rPr>
        <w:rFonts w:ascii="Verdana" w:hAnsi="Verdana"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73D31C3"/>
    <w:multiLevelType w:val="hybridMultilevel"/>
    <w:tmpl w:val="936AC680"/>
    <w:lvl w:ilvl="0" w:tplc="892CE5C0">
      <w:start w:val="4"/>
      <w:numFmt w:val="lowerLetter"/>
      <w:lvlText w:val="%1)"/>
      <w:lvlJc w:val="left"/>
      <w:pPr>
        <w:ind w:left="720" w:hanging="360"/>
      </w:pPr>
      <w:rPr>
        <w:rFonts w:ascii="Verdana" w:hAnsi="Verdana" w:hint="default"/>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D706F9"/>
    <w:rsid w:val="00005BC8"/>
    <w:rsid w:val="00007573"/>
    <w:rsid w:val="00011E2E"/>
    <w:rsid w:val="00014EAB"/>
    <w:rsid w:val="000503D3"/>
    <w:rsid w:val="00065390"/>
    <w:rsid w:val="00073713"/>
    <w:rsid w:val="000820E2"/>
    <w:rsid w:val="000834AA"/>
    <w:rsid w:val="00091B2C"/>
    <w:rsid w:val="000A2028"/>
    <w:rsid w:val="000B4323"/>
    <w:rsid w:val="000C0067"/>
    <w:rsid w:val="000D364C"/>
    <w:rsid w:val="000D5645"/>
    <w:rsid w:val="001022B2"/>
    <w:rsid w:val="00140DFE"/>
    <w:rsid w:val="00146366"/>
    <w:rsid w:val="00164FA9"/>
    <w:rsid w:val="001667B8"/>
    <w:rsid w:val="00176121"/>
    <w:rsid w:val="001B6196"/>
    <w:rsid w:val="001B72C7"/>
    <w:rsid w:val="001E25D3"/>
    <w:rsid w:val="001F7DB4"/>
    <w:rsid w:val="0020681F"/>
    <w:rsid w:val="0021570B"/>
    <w:rsid w:val="00216A97"/>
    <w:rsid w:val="00217F69"/>
    <w:rsid w:val="002251A4"/>
    <w:rsid w:val="002300B2"/>
    <w:rsid w:val="00246FBF"/>
    <w:rsid w:val="002654F0"/>
    <w:rsid w:val="00271392"/>
    <w:rsid w:val="00274F4A"/>
    <w:rsid w:val="00291B94"/>
    <w:rsid w:val="002A4EDB"/>
    <w:rsid w:val="002C36C2"/>
    <w:rsid w:val="002D1810"/>
    <w:rsid w:val="00304CA5"/>
    <w:rsid w:val="00306C46"/>
    <w:rsid w:val="00317364"/>
    <w:rsid w:val="00325C6A"/>
    <w:rsid w:val="00345319"/>
    <w:rsid w:val="00345DA7"/>
    <w:rsid w:val="00350043"/>
    <w:rsid w:val="0035493F"/>
    <w:rsid w:val="00356D09"/>
    <w:rsid w:val="00373755"/>
    <w:rsid w:val="00373B28"/>
    <w:rsid w:val="00375FA9"/>
    <w:rsid w:val="003841AD"/>
    <w:rsid w:val="00384A16"/>
    <w:rsid w:val="00396397"/>
    <w:rsid w:val="003B447C"/>
    <w:rsid w:val="00402780"/>
    <w:rsid w:val="00422071"/>
    <w:rsid w:val="00450997"/>
    <w:rsid w:val="00450E40"/>
    <w:rsid w:val="0045481B"/>
    <w:rsid w:val="004724E2"/>
    <w:rsid w:val="004777B6"/>
    <w:rsid w:val="004862FB"/>
    <w:rsid w:val="00490FF9"/>
    <w:rsid w:val="00496845"/>
    <w:rsid w:val="004E0F36"/>
    <w:rsid w:val="004F7E7A"/>
    <w:rsid w:val="00513F17"/>
    <w:rsid w:val="005302DC"/>
    <w:rsid w:val="00575FA3"/>
    <w:rsid w:val="005A0010"/>
    <w:rsid w:val="006015A6"/>
    <w:rsid w:val="006073ED"/>
    <w:rsid w:val="00610910"/>
    <w:rsid w:val="0061376F"/>
    <w:rsid w:val="006326B1"/>
    <w:rsid w:val="006367F0"/>
    <w:rsid w:val="00637BEC"/>
    <w:rsid w:val="00670968"/>
    <w:rsid w:val="0067458F"/>
    <w:rsid w:val="00696ED4"/>
    <w:rsid w:val="006A6308"/>
    <w:rsid w:val="006C2B4C"/>
    <w:rsid w:val="006C7AEB"/>
    <w:rsid w:val="006D14C5"/>
    <w:rsid w:val="006F4C65"/>
    <w:rsid w:val="0070158F"/>
    <w:rsid w:val="00720E58"/>
    <w:rsid w:val="00766857"/>
    <w:rsid w:val="00775424"/>
    <w:rsid w:val="007851DB"/>
    <w:rsid w:val="007A6206"/>
    <w:rsid w:val="007E07E2"/>
    <w:rsid w:val="007E49A9"/>
    <w:rsid w:val="007F6182"/>
    <w:rsid w:val="007F78EA"/>
    <w:rsid w:val="0081055B"/>
    <w:rsid w:val="008155AC"/>
    <w:rsid w:val="00826B57"/>
    <w:rsid w:val="00842692"/>
    <w:rsid w:val="00842846"/>
    <w:rsid w:val="008747CC"/>
    <w:rsid w:val="008A6927"/>
    <w:rsid w:val="008C471B"/>
    <w:rsid w:val="008C52B8"/>
    <w:rsid w:val="008D1BCF"/>
    <w:rsid w:val="008D3374"/>
    <w:rsid w:val="008F2D14"/>
    <w:rsid w:val="008F34C8"/>
    <w:rsid w:val="00925FFC"/>
    <w:rsid w:val="00934FDA"/>
    <w:rsid w:val="00944082"/>
    <w:rsid w:val="009534B5"/>
    <w:rsid w:val="009917FC"/>
    <w:rsid w:val="009C242F"/>
    <w:rsid w:val="009D5FB2"/>
    <w:rsid w:val="009E58F8"/>
    <w:rsid w:val="009F0571"/>
    <w:rsid w:val="00A31210"/>
    <w:rsid w:val="00A371CF"/>
    <w:rsid w:val="00A515E4"/>
    <w:rsid w:val="00A51EF4"/>
    <w:rsid w:val="00A919FE"/>
    <w:rsid w:val="00A968D5"/>
    <w:rsid w:val="00AC3339"/>
    <w:rsid w:val="00AC5998"/>
    <w:rsid w:val="00AF4DAD"/>
    <w:rsid w:val="00B2481A"/>
    <w:rsid w:val="00B32A19"/>
    <w:rsid w:val="00B35ECC"/>
    <w:rsid w:val="00B41D4E"/>
    <w:rsid w:val="00B51488"/>
    <w:rsid w:val="00B636EB"/>
    <w:rsid w:val="00B6668C"/>
    <w:rsid w:val="00BB59BF"/>
    <w:rsid w:val="00BC3056"/>
    <w:rsid w:val="00BD2126"/>
    <w:rsid w:val="00BD4A1A"/>
    <w:rsid w:val="00BE0053"/>
    <w:rsid w:val="00BE7F8E"/>
    <w:rsid w:val="00BF13D7"/>
    <w:rsid w:val="00BF7456"/>
    <w:rsid w:val="00C24C47"/>
    <w:rsid w:val="00C334D0"/>
    <w:rsid w:val="00C57EFC"/>
    <w:rsid w:val="00C62125"/>
    <w:rsid w:val="00C83564"/>
    <w:rsid w:val="00C852B6"/>
    <w:rsid w:val="00CA3990"/>
    <w:rsid w:val="00CC0CDD"/>
    <w:rsid w:val="00CE43DC"/>
    <w:rsid w:val="00CF0F05"/>
    <w:rsid w:val="00D06C45"/>
    <w:rsid w:val="00D34E62"/>
    <w:rsid w:val="00D37CD6"/>
    <w:rsid w:val="00D706F9"/>
    <w:rsid w:val="00DC108C"/>
    <w:rsid w:val="00E963CC"/>
    <w:rsid w:val="00EA1003"/>
    <w:rsid w:val="00EB0AF0"/>
    <w:rsid w:val="00EC2E8A"/>
    <w:rsid w:val="00EE45AF"/>
    <w:rsid w:val="00EF0D62"/>
    <w:rsid w:val="00F17578"/>
    <w:rsid w:val="00F273FA"/>
    <w:rsid w:val="00F44B42"/>
    <w:rsid w:val="00F920AC"/>
    <w:rsid w:val="00F9490D"/>
    <w:rsid w:val="00FB475A"/>
    <w:rsid w:val="00FF1D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next w:val="Normal"/>
    <w:link w:val="Ttulo1Car"/>
    <w:qFormat/>
    <w:rsid w:val="00007573"/>
    <w:pPr>
      <w:keepNext/>
      <w:spacing w:before="240" w:after="60"/>
      <w:jc w:val="both"/>
      <w:outlineLvl w:val="0"/>
    </w:pPr>
    <w:rPr>
      <w:rFonts w:eastAsia="Times New Roman"/>
      <w:b/>
      <w:bCs/>
      <w:kern w:val="32"/>
      <w:sz w:val="28"/>
      <w:szCs w:val="32"/>
      <w:lang w:val="es-ES_tradnl" w:eastAsia="es-ES"/>
    </w:rPr>
  </w:style>
  <w:style w:type="paragraph" w:styleId="Ttulo2">
    <w:name w:val="heading 2"/>
    <w:basedOn w:val="Normal"/>
    <w:next w:val="Normal"/>
    <w:link w:val="Ttulo2Car"/>
    <w:unhideWhenUsed/>
    <w:qFormat/>
    <w:rsid w:val="00007573"/>
    <w:pPr>
      <w:keepNext/>
      <w:spacing w:before="240" w:after="60"/>
      <w:jc w:val="both"/>
      <w:outlineLvl w:val="1"/>
    </w:pPr>
    <w:rPr>
      <w:rFonts w:eastAsia="Times New Roman"/>
      <w:bCs/>
      <w:iCs/>
      <w:szCs w:val="28"/>
      <w:lang w:val="es-ES_tradnl" w:eastAsia="es-ES"/>
    </w:rPr>
  </w:style>
  <w:style w:type="paragraph" w:styleId="Ttulo3">
    <w:name w:val="heading 3"/>
    <w:basedOn w:val="Normal"/>
    <w:next w:val="Normal"/>
    <w:link w:val="Ttulo3Car"/>
    <w:unhideWhenUsed/>
    <w:qFormat/>
    <w:rsid w:val="00007573"/>
    <w:pPr>
      <w:keepNext/>
      <w:spacing w:before="240" w:after="60"/>
      <w:jc w:val="both"/>
      <w:outlineLvl w:val="2"/>
    </w:pPr>
    <w:rPr>
      <w:rFonts w:eastAsia="Times New Roman"/>
      <w:bCs/>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cpo11conlineajustificadonegrita">
    <w:name w:val="titulocpo11conlineajustificadonegrita"/>
    <w:basedOn w:val="Normal"/>
    <w:pPr>
      <w:spacing w:before="100" w:beforeAutospacing="1" w:after="100" w:afterAutospacing="1"/>
    </w:pPr>
    <w:rPr>
      <w:rFonts w:ascii="Tahoma" w:hAnsi="Tahoma" w:cs="Tahoma"/>
      <w:b/>
      <w:bCs/>
      <w:sz w:val="27"/>
      <w:szCs w:val="27"/>
    </w:rPr>
  </w:style>
  <w:style w:type="paragraph" w:customStyle="1" w:styleId="titulocp11craya">
    <w:name w:val="titulo_cp_11_c_raya"/>
    <w:basedOn w:val="Normal"/>
    <w:pPr>
      <w:spacing w:before="100" w:beforeAutospacing="1" w:after="100" w:afterAutospacing="1"/>
    </w:pPr>
    <w:rPr>
      <w:rFonts w:ascii="Tahoma" w:hAnsi="Tahoma" w:cs="Tahoma"/>
      <w:b/>
      <w:bCs/>
      <w:sz w:val="27"/>
      <w:szCs w:val="27"/>
    </w:rPr>
  </w:style>
  <w:style w:type="paragraph" w:customStyle="1" w:styleId="titulocpo14centradonegrita">
    <w:name w:val="titulo_cpo_14_centrado_negrita"/>
    <w:basedOn w:val="Normal"/>
    <w:pPr>
      <w:spacing w:before="100" w:beforeAutospacing="1" w:after="100" w:afterAutospacing="1"/>
      <w:jc w:val="center"/>
    </w:pPr>
    <w:rPr>
      <w:rFonts w:ascii="Tahoma" w:hAnsi="Tahoma" w:cs="Tahoma"/>
      <w:b/>
      <w:bCs/>
      <w:sz w:val="27"/>
      <w:szCs w:val="27"/>
    </w:rPr>
  </w:style>
  <w:style w:type="paragraph" w:customStyle="1" w:styleId="titulocpo10justificadocursivacopete">
    <w:name w:val="titulo_cpo_10_justificado_cursiva_copete"/>
    <w:basedOn w:val="Normal"/>
    <w:pPr>
      <w:spacing w:before="100" w:beforeAutospacing="1" w:after="100" w:afterAutospacing="1"/>
    </w:pPr>
    <w:rPr>
      <w:rFonts w:ascii="Arial" w:hAnsi="Arial" w:cs="Arial"/>
    </w:rPr>
  </w:style>
  <w:style w:type="paragraph" w:customStyle="1" w:styleId="indicecontenido">
    <w:name w:val="indice_contenido"/>
    <w:basedOn w:val="Normal"/>
    <w:pPr>
      <w:spacing w:before="100" w:beforeAutospacing="1" w:after="100" w:afterAutospacing="1"/>
    </w:pPr>
    <w:rPr>
      <w:vanish/>
    </w:rPr>
  </w:style>
  <w:style w:type="paragraph" w:customStyle="1" w:styleId="libro">
    <w:name w:val="libro"/>
    <w:basedOn w:val="Normal"/>
    <w:pPr>
      <w:spacing w:before="400"/>
      <w:jc w:val="center"/>
    </w:pPr>
    <w:rPr>
      <w:rFonts w:ascii="Verdana" w:hAnsi="Verdana"/>
      <w:b/>
      <w:bCs/>
    </w:rPr>
  </w:style>
  <w:style w:type="paragraph" w:customStyle="1" w:styleId="ttulodellibro">
    <w:name w:val="títulodellibro"/>
    <w:basedOn w:val="Normal"/>
    <w:pPr>
      <w:spacing w:after="200"/>
      <w:jc w:val="center"/>
    </w:pPr>
    <w:rPr>
      <w:rFonts w:ascii="Verdana" w:hAnsi="Verdana"/>
      <w:b/>
      <w:bCs/>
    </w:rPr>
  </w:style>
  <w:style w:type="paragraph" w:customStyle="1" w:styleId="seccin-estilo">
    <w:name w:val="sección-estilo"/>
    <w:basedOn w:val="Normal"/>
    <w:pPr>
      <w:spacing w:before="400"/>
      <w:jc w:val="center"/>
    </w:pPr>
    <w:rPr>
      <w:rFonts w:ascii="Verdana" w:hAnsi="Verdana"/>
      <w:b/>
      <w:bCs/>
      <w:sz w:val="22"/>
      <w:szCs w:val="22"/>
    </w:rPr>
  </w:style>
  <w:style w:type="paragraph" w:customStyle="1" w:styleId="ttulodeseccin">
    <w:name w:val="títulodesección"/>
    <w:basedOn w:val="Normal"/>
    <w:pPr>
      <w:spacing w:after="200"/>
      <w:jc w:val="center"/>
    </w:pPr>
    <w:rPr>
      <w:rFonts w:ascii="Verdana" w:hAnsi="Verdana"/>
      <w:b/>
      <w:bCs/>
      <w:sz w:val="22"/>
      <w:szCs w:val="22"/>
    </w:rPr>
  </w:style>
  <w:style w:type="paragraph" w:customStyle="1" w:styleId="titulo-estilo">
    <w:name w:val="titulo-estilo"/>
    <w:basedOn w:val="Normal"/>
    <w:pPr>
      <w:spacing w:before="400"/>
      <w:jc w:val="center"/>
    </w:pPr>
    <w:rPr>
      <w:rFonts w:ascii="Verdana" w:hAnsi="Verdana"/>
      <w:b/>
      <w:bCs/>
      <w:sz w:val="21"/>
      <w:szCs w:val="21"/>
    </w:rPr>
  </w:style>
  <w:style w:type="paragraph" w:customStyle="1" w:styleId="ttulodettulo">
    <w:name w:val="títulodetítulo"/>
    <w:basedOn w:val="Normal"/>
    <w:pPr>
      <w:spacing w:after="200"/>
      <w:jc w:val="center"/>
    </w:pPr>
    <w:rPr>
      <w:rFonts w:ascii="Verdana" w:hAnsi="Verdana"/>
      <w:b/>
      <w:bCs/>
      <w:sz w:val="21"/>
      <w:szCs w:val="21"/>
    </w:rPr>
  </w:style>
  <w:style w:type="paragraph" w:customStyle="1" w:styleId="captulo">
    <w:name w:val="capítulo"/>
    <w:basedOn w:val="Normal"/>
    <w:pPr>
      <w:spacing w:before="400"/>
      <w:jc w:val="center"/>
    </w:pPr>
    <w:rPr>
      <w:rFonts w:ascii="Verdana" w:hAnsi="Verdana"/>
      <w:b/>
      <w:bCs/>
      <w:sz w:val="18"/>
      <w:szCs w:val="18"/>
    </w:rPr>
  </w:style>
  <w:style w:type="paragraph" w:customStyle="1" w:styleId="ttulodelcaptulo">
    <w:name w:val="títulodelcapítulo"/>
    <w:basedOn w:val="Normal"/>
    <w:pPr>
      <w:spacing w:after="200"/>
      <w:jc w:val="center"/>
    </w:pPr>
    <w:rPr>
      <w:rFonts w:ascii="Verdana" w:hAnsi="Verdana"/>
      <w:b/>
      <w:bCs/>
      <w:sz w:val="18"/>
      <w:szCs w:val="18"/>
    </w:rPr>
  </w:style>
  <w:style w:type="paragraph" w:customStyle="1" w:styleId="ttulodelartculo">
    <w:name w:val="títulodelartículo"/>
    <w:basedOn w:val="Normal"/>
    <w:pPr>
      <w:spacing w:before="300"/>
      <w:jc w:val="center"/>
    </w:pPr>
    <w:rPr>
      <w:rFonts w:ascii="Verdana" w:hAnsi="Verdana"/>
      <w:b/>
      <w:bCs/>
      <w:sz w:val="16"/>
      <w:szCs w:val="16"/>
    </w:rPr>
  </w:style>
  <w:style w:type="paragraph" w:customStyle="1" w:styleId="textonovedadessolopapel">
    <w:name w:val="textonovedadessolopapel"/>
    <w:basedOn w:val="Normal"/>
    <w:pPr>
      <w:spacing w:line="0" w:lineRule="auto"/>
    </w:pPr>
    <w:rPr>
      <w:color w:val="FFFFFF"/>
    </w:rPr>
  </w:style>
  <w:style w:type="paragraph" w:customStyle="1" w:styleId="textoanteriornovedadessolopapel">
    <w:name w:val="textoanteriornovedadessolopapel"/>
    <w:basedOn w:val="Normal"/>
    <w:pPr>
      <w:spacing w:line="0" w:lineRule="auto"/>
    </w:pPr>
    <w:rPr>
      <w:color w:val="FFFFFF"/>
    </w:rPr>
  </w:style>
  <w:style w:type="paragraph" w:customStyle="1" w:styleId="fechas">
    <w:name w:val="fechas"/>
    <w:basedOn w:val="Normal"/>
    <w:pPr>
      <w:spacing w:line="0" w:lineRule="auto"/>
    </w:pPr>
    <w:rPr>
      <w:color w:val="FFFFFF"/>
    </w:rPr>
  </w:style>
  <w:style w:type="paragraph" w:customStyle="1" w:styleId="indicenumero">
    <w:name w:val="indicenumero"/>
    <w:basedOn w:val="Normal"/>
    <w:pPr>
      <w:spacing w:before="20" w:after="100" w:afterAutospacing="1"/>
      <w:ind w:left="300"/>
      <w:jc w:val="right"/>
    </w:pPr>
    <w:rPr>
      <w:rFonts w:ascii="Arial" w:hAnsi="Arial" w:cs="Arial"/>
      <w:color w:val="A4A4A4"/>
      <w:sz w:val="18"/>
      <w:szCs w:val="18"/>
    </w:rPr>
  </w:style>
  <w:style w:type="paragraph" w:customStyle="1" w:styleId="indicetextonovedadesindicemarginado">
    <w:name w:val="indicetextonovedadesindicemarginado"/>
    <w:basedOn w:val="Normal"/>
    <w:pPr>
      <w:spacing w:before="20" w:after="100" w:afterAutospacing="1"/>
      <w:ind w:left="300"/>
      <w:jc w:val="both"/>
    </w:pPr>
    <w:rPr>
      <w:rFonts w:ascii="Arial" w:hAnsi="Arial" w:cs="Arial"/>
      <w:sz w:val="18"/>
      <w:szCs w:val="18"/>
    </w:rPr>
  </w:style>
  <w:style w:type="paragraph" w:customStyle="1" w:styleId="indicetextonovedadesindice">
    <w:name w:val="indicetextonovedadesindice"/>
    <w:basedOn w:val="Normal"/>
    <w:pPr>
      <w:spacing w:before="20" w:after="100" w:afterAutospacing="1"/>
      <w:jc w:val="both"/>
    </w:pPr>
    <w:rPr>
      <w:rFonts w:ascii="Arial" w:hAnsi="Arial" w:cs="Arial"/>
      <w:sz w:val="18"/>
      <w:szCs w:val="18"/>
    </w:rPr>
  </w:style>
  <w:style w:type="paragraph" w:customStyle="1" w:styleId="campoocultonovedades">
    <w:name w:val="campoocultonovedades"/>
    <w:basedOn w:val="Normal"/>
    <w:pPr>
      <w:spacing w:line="0" w:lineRule="auto"/>
    </w:pPr>
    <w:rPr>
      <w:color w:val="FFFFFF"/>
    </w:rPr>
  </w:style>
  <w:style w:type="paragraph" w:customStyle="1" w:styleId="indiceletrachicatitulo">
    <w:name w:val="indiceletrachicatitulo"/>
    <w:basedOn w:val="Normal"/>
    <w:pPr>
      <w:spacing w:before="20" w:after="100" w:afterAutospacing="1"/>
      <w:ind w:left="300"/>
    </w:pPr>
    <w:rPr>
      <w:rFonts w:ascii="Tahoma" w:hAnsi="Tahoma" w:cs="Tahoma"/>
      <w:b/>
      <w:bCs/>
      <w:sz w:val="18"/>
      <w:szCs w:val="18"/>
    </w:rPr>
  </w:style>
  <w:style w:type="paragraph" w:customStyle="1" w:styleId="indicetextonovedadesindicenegrita">
    <w:name w:val="indicetextonovedadesindicenegrita"/>
    <w:basedOn w:val="Normal"/>
    <w:pPr>
      <w:spacing w:before="20" w:after="100" w:afterAutospacing="1"/>
      <w:jc w:val="both"/>
    </w:pPr>
    <w:rPr>
      <w:rFonts w:ascii="Arial" w:hAnsi="Arial" w:cs="Arial"/>
      <w:b/>
      <w:bCs/>
      <w:sz w:val="18"/>
      <w:szCs w:val="18"/>
    </w:rPr>
  </w:style>
  <w:style w:type="paragraph" w:customStyle="1" w:styleId="notascodigooculto">
    <w:name w:val="notascodigooculto"/>
    <w:basedOn w:val="Normal"/>
    <w:pPr>
      <w:spacing w:before="200" w:line="0" w:lineRule="auto"/>
    </w:pPr>
    <w:rPr>
      <w:rFonts w:ascii="Verdana" w:hAnsi="Verdana"/>
      <w:color w:val="FFFFFF"/>
      <w:sz w:val="2"/>
      <w:szCs w:val="2"/>
    </w:rPr>
  </w:style>
  <w:style w:type="paragraph" w:customStyle="1" w:styleId="notascodigos">
    <w:name w:val="notascodigos"/>
    <w:basedOn w:val="Normal"/>
    <w:pPr>
      <w:spacing w:before="30"/>
      <w:jc w:val="both"/>
    </w:pPr>
    <w:rPr>
      <w:rFonts w:ascii="Verdana" w:hAnsi="Verdana"/>
      <w:i/>
      <w:iCs/>
      <w:sz w:val="15"/>
      <w:szCs w:val="15"/>
    </w:rPr>
  </w:style>
  <w:style w:type="paragraph" w:customStyle="1" w:styleId="notascodigossangria">
    <w:name w:val="notascodigossangria"/>
    <w:basedOn w:val="Normal"/>
    <w:pPr>
      <w:spacing w:before="40"/>
      <w:ind w:firstLine="300"/>
      <w:jc w:val="both"/>
    </w:pPr>
    <w:rPr>
      <w:rFonts w:ascii="Verdana" w:hAnsi="Verdana"/>
      <w:i/>
      <w:iCs/>
      <w:sz w:val="15"/>
      <w:szCs w:val="15"/>
    </w:rPr>
  </w:style>
  <w:style w:type="paragraph" w:customStyle="1" w:styleId="notascodigos1erfrances">
    <w:name w:val="notascodigos1erfrances"/>
    <w:basedOn w:val="Normal"/>
    <w:pPr>
      <w:spacing w:before="20"/>
      <w:ind w:left="400"/>
      <w:jc w:val="both"/>
    </w:pPr>
    <w:rPr>
      <w:rFonts w:ascii="Verdana" w:hAnsi="Verdana"/>
      <w:i/>
      <w:iCs/>
      <w:sz w:val="15"/>
      <w:szCs w:val="15"/>
    </w:rPr>
  </w:style>
  <w:style w:type="paragraph" w:customStyle="1" w:styleId="titulocp10may">
    <w:name w:val="titulocp10may"/>
    <w:basedOn w:val="Normal"/>
    <w:pPr>
      <w:spacing w:before="300" w:after="120"/>
      <w:jc w:val="both"/>
    </w:pPr>
    <w:rPr>
      <w:rFonts w:ascii="Verdana" w:hAnsi="Verdana"/>
      <w:b/>
      <w:bCs/>
      <w:sz w:val="18"/>
      <w:szCs w:val="18"/>
    </w:rPr>
  </w:style>
  <w:style w:type="paragraph" w:customStyle="1" w:styleId="autornovedades">
    <w:name w:val="autornovedades"/>
    <w:basedOn w:val="Normal"/>
    <w:pPr>
      <w:spacing w:after="120"/>
      <w:jc w:val="right"/>
    </w:pPr>
    <w:rPr>
      <w:rFonts w:ascii="Verdana" w:hAnsi="Verdana"/>
      <w:sz w:val="20"/>
      <w:szCs w:val="20"/>
    </w:rPr>
  </w:style>
  <w:style w:type="paragraph" w:customStyle="1" w:styleId="textocpo10-derecha-autor">
    <w:name w:val="textocpo10-derecha-autor"/>
    <w:basedOn w:val="Normal"/>
    <w:pPr>
      <w:spacing w:before="300"/>
      <w:jc w:val="right"/>
    </w:pPr>
    <w:rPr>
      <w:rFonts w:ascii="Verdana" w:hAnsi="Verdana"/>
      <w:b/>
      <w:bCs/>
      <w:sz w:val="20"/>
      <w:szCs w:val="20"/>
    </w:rPr>
  </w:style>
  <w:style w:type="paragraph" w:customStyle="1" w:styleId="titulocpo14-centrado-negrita">
    <w:name w:val="titulocpo14-centrado-negrita"/>
    <w:basedOn w:val="Normal"/>
    <w:pPr>
      <w:spacing w:before="360" w:after="120"/>
      <w:jc w:val="center"/>
    </w:pPr>
    <w:rPr>
      <w:rFonts w:ascii="Verdana" w:hAnsi="Verdana"/>
      <w:b/>
      <w:bCs/>
    </w:rPr>
  </w:style>
  <w:style w:type="paragraph" w:customStyle="1" w:styleId="titulocpo10-justificado-cursiva-copete">
    <w:name w:val="titulocpo10-justificado-cursiva-copete"/>
    <w:basedOn w:val="Normal"/>
    <w:pPr>
      <w:spacing w:before="360" w:after="120"/>
      <w:jc w:val="both"/>
    </w:pPr>
    <w:rPr>
      <w:rFonts w:ascii="Verdana" w:hAnsi="Verdana"/>
      <w:i/>
      <w:iCs/>
      <w:sz w:val="19"/>
      <w:szCs w:val="19"/>
    </w:rPr>
  </w:style>
  <w:style w:type="paragraph" w:customStyle="1" w:styleId="titulocpo10-justificado-negrita">
    <w:name w:val="titulocpo10-justificado-negrita"/>
    <w:basedOn w:val="Normal"/>
    <w:pPr>
      <w:spacing w:before="360" w:after="120"/>
      <w:jc w:val="both"/>
    </w:pPr>
    <w:rPr>
      <w:rFonts w:ascii="Verdana" w:hAnsi="Verdana"/>
      <w:b/>
      <w:bCs/>
      <w:sz w:val="19"/>
      <w:szCs w:val="19"/>
    </w:rPr>
  </w:style>
  <w:style w:type="paragraph" w:customStyle="1" w:styleId="titulocp11craya0">
    <w:name w:val="titulocp11craya"/>
    <w:basedOn w:val="Normal"/>
    <w:pPr>
      <w:pBdr>
        <w:bottom w:val="single" w:sz="12" w:space="0" w:color="000000"/>
      </w:pBdr>
      <w:spacing w:before="400" w:after="200"/>
      <w:jc w:val="both"/>
    </w:pPr>
    <w:rPr>
      <w:rFonts w:ascii="Verdana" w:hAnsi="Verdana"/>
      <w:b/>
      <w:bCs/>
      <w:sz w:val="22"/>
      <w:szCs w:val="22"/>
    </w:rPr>
  </w:style>
  <w:style w:type="paragraph" w:customStyle="1" w:styleId="tituloconndestacado">
    <w:name w:val="tituloconndestacado"/>
    <w:basedOn w:val="Normal"/>
    <w:pPr>
      <w:pBdr>
        <w:bottom w:val="single" w:sz="12" w:space="0" w:color="000000"/>
      </w:pBdr>
      <w:spacing w:before="300" w:after="200"/>
      <w:jc w:val="both"/>
    </w:pPr>
    <w:rPr>
      <w:rFonts w:ascii="Verdana" w:hAnsi="Verdana"/>
      <w:b/>
      <w:bCs/>
      <w:sz w:val="19"/>
      <w:szCs w:val="19"/>
    </w:rPr>
  </w:style>
  <w:style w:type="paragraph" w:customStyle="1" w:styleId="autorsumariodefallos">
    <w:name w:val="autorsumariodefallos"/>
    <w:basedOn w:val="Normal"/>
    <w:pPr>
      <w:spacing w:after="120"/>
      <w:jc w:val="right"/>
    </w:pPr>
    <w:rPr>
      <w:rFonts w:ascii="Verdana" w:hAnsi="Verdana"/>
      <w:b/>
      <w:bCs/>
      <w:sz w:val="16"/>
      <w:szCs w:val="16"/>
    </w:rPr>
  </w:style>
  <w:style w:type="paragraph" w:customStyle="1" w:styleId="captulodetexto">
    <w:name w:val="captulodetexto"/>
    <w:basedOn w:val="Normal"/>
    <w:pPr>
      <w:spacing w:before="221" w:after="113"/>
      <w:jc w:val="center"/>
    </w:pPr>
    <w:rPr>
      <w:rFonts w:ascii="Verdana" w:hAnsi="Verdana"/>
      <w:b/>
      <w:bCs/>
      <w:sz w:val="16"/>
      <w:szCs w:val="16"/>
    </w:rPr>
  </w:style>
  <w:style w:type="paragraph" w:customStyle="1" w:styleId="captulodettulo">
    <w:name w:val="captulodettulo"/>
    <w:basedOn w:val="Normal"/>
    <w:pPr>
      <w:spacing w:after="113"/>
      <w:jc w:val="center"/>
    </w:pPr>
    <w:rPr>
      <w:rFonts w:ascii="Verdana" w:hAnsi="Verdana"/>
      <w:b/>
      <w:bCs/>
      <w:sz w:val="20"/>
      <w:szCs w:val="20"/>
    </w:rPr>
  </w:style>
  <w:style w:type="paragraph" w:customStyle="1" w:styleId="rotulotextoanteriornovedades">
    <w:name w:val="rotulotextoanteriornovedades"/>
    <w:basedOn w:val="Normal"/>
    <w:rPr>
      <w:rFonts w:ascii="Verdana" w:hAnsi="Verdana"/>
      <w:color w:val="808080"/>
      <w:sz w:val="14"/>
      <w:szCs w:val="14"/>
    </w:rPr>
  </w:style>
  <w:style w:type="paragraph" w:customStyle="1" w:styleId="02-textocentrado">
    <w:name w:val="02-textocentrado"/>
    <w:basedOn w:val="Normal"/>
    <w:pPr>
      <w:spacing w:before="100" w:after="40"/>
      <w:jc w:val="center"/>
    </w:pPr>
    <w:rPr>
      <w:rFonts w:ascii="Verdana" w:hAnsi="Verdana"/>
      <w:sz w:val="16"/>
      <w:szCs w:val="16"/>
    </w:rPr>
  </w:style>
  <w:style w:type="paragraph" w:customStyle="1" w:styleId="11-tipo-norma">
    <w:name w:val="11-tipo-norma"/>
    <w:basedOn w:val="Normal"/>
    <w:pPr>
      <w:pBdr>
        <w:top w:val="single" w:sz="6" w:space="0" w:color="000000"/>
      </w:pBdr>
      <w:spacing w:before="400" w:line="720" w:lineRule="auto"/>
    </w:pPr>
    <w:rPr>
      <w:rFonts w:ascii="Verdana" w:hAnsi="Verdana"/>
      <w:b/>
      <w:bCs/>
      <w:sz w:val="28"/>
      <w:szCs w:val="28"/>
    </w:rPr>
  </w:style>
  <w:style w:type="paragraph" w:customStyle="1" w:styleId="11-tipo-norma-chico">
    <w:name w:val="11-tipo-norma-chico"/>
    <w:basedOn w:val="Normal"/>
    <w:pPr>
      <w:pBdr>
        <w:bottom w:val="single" w:sz="6" w:space="0" w:color="000000"/>
      </w:pBdr>
      <w:spacing w:before="320" w:after="160" w:line="480" w:lineRule="auto"/>
    </w:pPr>
    <w:rPr>
      <w:rFonts w:ascii="Verdana" w:hAnsi="Verdana"/>
      <w:b/>
      <w:bCs/>
      <w:sz w:val="21"/>
      <w:szCs w:val="21"/>
    </w:rPr>
  </w:style>
  <w:style w:type="paragraph" w:customStyle="1" w:styleId="12-norma-numeroconraya">
    <w:name w:val="12-norma-numeroconraya"/>
    <w:basedOn w:val="Normal"/>
    <w:rsid w:val="00B35ECC"/>
    <w:pPr>
      <w:pBdr>
        <w:top w:val="single" w:sz="12" w:space="1" w:color="000000"/>
      </w:pBdr>
      <w:spacing w:after="200" w:line="480" w:lineRule="auto"/>
    </w:pPr>
    <w:rPr>
      <w:rFonts w:ascii="Verdana" w:hAnsi="Verdana"/>
      <w:b/>
      <w:bCs/>
    </w:rPr>
  </w:style>
  <w:style w:type="paragraph" w:customStyle="1" w:styleId="23-titulo-cpo12detexto">
    <w:name w:val="23-titulo-cpo12detexto"/>
    <w:basedOn w:val="Normal"/>
    <w:pPr>
      <w:spacing w:before="500" w:after="240"/>
      <w:jc w:val="center"/>
    </w:pPr>
    <w:rPr>
      <w:rFonts w:ascii="Verdana" w:hAnsi="Verdana"/>
      <w:b/>
      <w:bCs/>
    </w:rPr>
  </w:style>
  <w:style w:type="paragraph" w:customStyle="1" w:styleId="23-titulo-cpo12detitulo">
    <w:name w:val="23-titulo-cpo12detitulo"/>
    <w:basedOn w:val="Normal"/>
    <w:pPr>
      <w:spacing w:after="240"/>
      <w:jc w:val="center"/>
    </w:pPr>
    <w:rPr>
      <w:rFonts w:ascii="Verdana" w:hAnsi="Verdana"/>
      <w:b/>
      <w:bCs/>
    </w:rPr>
  </w:style>
  <w:style w:type="paragraph" w:customStyle="1" w:styleId="24-funcionario">
    <w:name w:val="24-funcionario"/>
    <w:basedOn w:val="Normal"/>
    <w:pPr>
      <w:spacing w:before="220" w:after="120"/>
      <w:jc w:val="center"/>
    </w:pPr>
    <w:rPr>
      <w:rFonts w:ascii="Verdana" w:hAnsi="Verdana"/>
      <w:i/>
      <w:iCs/>
      <w:sz w:val="18"/>
      <w:szCs w:val="18"/>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itulo">
    <w:name w:val="24-titulo-cpo11detitulo"/>
    <w:basedOn w:val="Normal"/>
    <w:pPr>
      <w:spacing w:after="200"/>
      <w:jc w:val="center"/>
    </w:pPr>
    <w:rPr>
      <w:rFonts w:ascii="Verdana" w:hAnsi="Verdana"/>
      <w:b/>
      <w:bCs/>
      <w:sz w:val="22"/>
      <w:szCs w:val="22"/>
    </w:rPr>
  </w:style>
  <w:style w:type="paragraph" w:customStyle="1" w:styleId="25-titulo-cpo10detexto">
    <w:name w:val="25-titulo-cpo10detexto"/>
    <w:basedOn w:val="Normal"/>
    <w:pPr>
      <w:spacing w:before="300" w:after="140"/>
      <w:jc w:val="center"/>
    </w:pPr>
    <w:rPr>
      <w:rFonts w:ascii="Verdana" w:hAnsi="Verdana"/>
      <w:b/>
      <w:bCs/>
      <w:sz w:val="20"/>
      <w:szCs w:val="20"/>
    </w:rPr>
  </w:style>
  <w:style w:type="paragraph" w:customStyle="1" w:styleId="25-titulo-cpo10detitulo">
    <w:name w:val="25-titulo-cpo10detitulo"/>
    <w:basedOn w:val="Normal"/>
    <w:pPr>
      <w:spacing w:after="140"/>
      <w:jc w:val="center"/>
    </w:pPr>
    <w:rPr>
      <w:rFonts w:ascii="Verdana" w:hAnsi="Verdana"/>
      <w:b/>
      <w:bCs/>
      <w:sz w:val="20"/>
      <w:szCs w:val="20"/>
    </w:rPr>
  </w:style>
  <w:style w:type="paragraph" w:customStyle="1" w:styleId="26-titulo-cpo9detexto">
    <w:name w:val="26-titulo-cpo9detexto"/>
    <w:basedOn w:val="Normal"/>
    <w:pPr>
      <w:spacing w:before="200" w:after="100"/>
      <w:jc w:val="center"/>
    </w:pPr>
    <w:rPr>
      <w:rFonts w:ascii="Verdana" w:hAnsi="Verdana"/>
      <w:b/>
      <w:bCs/>
      <w:sz w:val="18"/>
      <w:szCs w:val="18"/>
    </w:rPr>
  </w:style>
  <w:style w:type="paragraph" w:customStyle="1" w:styleId="26-titulo-cpo9detitulo">
    <w:name w:val="26-titulo-cpo9detitulo"/>
    <w:basedOn w:val="Normal"/>
    <w:pPr>
      <w:spacing w:after="100"/>
      <w:jc w:val="center"/>
    </w:pPr>
    <w:rPr>
      <w:rFonts w:ascii="Verdana" w:hAnsi="Verdana"/>
      <w:b/>
      <w:bCs/>
      <w:sz w:val="18"/>
      <w:szCs w:val="18"/>
    </w:rPr>
  </w:style>
  <w:style w:type="paragraph" w:customStyle="1" w:styleId="27-subtitulo-blancadetexto">
    <w:name w:val="27-subtitulo-blancadetexto"/>
    <w:basedOn w:val="Normal"/>
    <w:pPr>
      <w:spacing w:before="220" w:after="120"/>
      <w:jc w:val="center"/>
    </w:pPr>
    <w:rPr>
      <w:rFonts w:ascii="Verdana" w:hAnsi="Verdana"/>
      <w:sz w:val="18"/>
      <w:szCs w:val="18"/>
    </w:rPr>
  </w:style>
  <w:style w:type="paragraph" w:customStyle="1" w:styleId="27-subtitulo-blancadetitulo">
    <w:name w:val="27-subtitulo-blancadetitulo"/>
    <w:basedOn w:val="Normal"/>
    <w:pPr>
      <w:spacing w:after="120"/>
      <w:jc w:val="center"/>
    </w:pPr>
    <w:rPr>
      <w:rFonts w:ascii="Verdana" w:hAnsi="Verdana"/>
      <w:sz w:val="18"/>
      <w:szCs w:val="18"/>
    </w:rPr>
  </w:style>
  <w:style w:type="paragraph" w:customStyle="1" w:styleId="28-titulo-cpo8detexto">
    <w:name w:val="28-titulo-cpo8detexto"/>
    <w:basedOn w:val="Normal"/>
    <w:pPr>
      <w:spacing w:before="200" w:after="100"/>
      <w:jc w:val="center"/>
    </w:pPr>
    <w:rPr>
      <w:rFonts w:ascii="Verdana" w:hAnsi="Verdana"/>
      <w:b/>
      <w:bCs/>
      <w:sz w:val="16"/>
      <w:szCs w:val="16"/>
    </w:rPr>
  </w:style>
  <w:style w:type="paragraph" w:customStyle="1" w:styleId="28-titulo-cpo8detitulo">
    <w:name w:val="28-titulo-cpo8detitulo"/>
    <w:basedOn w:val="Normal"/>
    <w:pPr>
      <w:spacing w:after="100"/>
      <w:jc w:val="center"/>
    </w:pPr>
    <w:rPr>
      <w:rFonts w:ascii="Verdana" w:hAnsi="Verdana"/>
      <w:b/>
      <w:bCs/>
      <w:sz w:val="16"/>
      <w:szCs w:val="16"/>
    </w:rPr>
  </w:style>
  <w:style w:type="paragraph" w:customStyle="1" w:styleId="lineanueva">
    <w:name w:val="lineanueva"/>
    <w:basedOn w:val="Normal"/>
    <w:pPr>
      <w:pBdr>
        <w:bottom w:val="single" w:sz="6" w:space="10" w:color="000000"/>
      </w:pBdr>
      <w:spacing w:before="160" w:after="200"/>
      <w:jc w:val="both"/>
    </w:pPr>
    <w:rPr>
      <w:rFonts w:ascii="Verdana" w:hAnsi="Verdana"/>
      <w:sz w:val="16"/>
      <w:szCs w:val="16"/>
    </w:rPr>
  </w:style>
  <w:style w:type="paragraph" w:customStyle="1" w:styleId="nmerodenorma">
    <w:name w:val="nmerodenorma"/>
    <w:basedOn w:val="Normal"/>
    <w:pPr>
      <w:pBdr>
        <w:top w:val="single" w:sz="18" w:space="0" w:color="000080"/>
      </w:pBdr>
      <w:spacing w:before="180" w:after="100" w:afterAutospacing="1"/>
    </w:pPr>
    <w:rPr>
      <w:rFonts w:ascii="Arial" w:hAnsi="Arial" w:cs="Arial"/>
      <w:b/>
      <w:bCs/>
      <w:color w:val="000080"/>
      <w:sz w:val="36"/>
      <w:szCs w:val="36"/>
    </w:rPr>
  </w:style>
  <w:style w:type="paragraph" w:customStyle="1" w:styleId="parrafojustificado">
    <w:name w:val="parrafojustificado"/>
    <w:basedOn w:val="Normal"/>
    <w:pPr>
      <w:spacing w:before="100" w:beforeAutospacing="1" w:after="100" w:afterAutospacing="1"/>
    </w:pPr>
    <w:rPr>
      <w:rFonts w:ascii="Arial" w:hAnsi="Arial" w:cs="Arial"/>
      <w:sz w:val="20"/>
      <w:szCs w:val="20"/>
    </w:rPr>
  </w:style>
  <w:style w:type="paragraph" w:customStyle="1" w:styleId="rotulonovedades">
    <w:name w:val="rotulonovedades"/>
    <w:basedOn w:val="Normal"/>
    <w:rPr>
      <w:rFonts w:ascii="Verdana" w:hAnsi="Verdana"/>
      <w:sz w:val="16"/>
      <w:szCs w:val="16"/>
    </w:rPr>
  </w:style>
  <w:style w:type="paragraph" w:customStyle="1" w:styleId="sangrianovedades">
    <w:name w:val="sangrianovedades"/>
    <w:basedOn w:val="Normal"/>
    <w:qFormat/>
    <w:pPr>
      <w:spacing w:before="80"/>
      <w:ind w:firstLine="360"/>
      <w:jc w:val="both"/>
    </w:pPr>
    <w:rPr>
      <w:rFonts w:ascii="Verdana" w:hAnsi="Verdana"/>
      <w:sz w:val="16"/>
      <w:szCs w:val="16"/>
    </w:rPr>
  </w:style>
  <w:style w:type="paragraph" w:customStyle="1" w:styleId="tematicoletranovedades">
    <w:name w:val="tematicoletranovedades"/>
    <w:basedOn w:val="Normal"/>
    <w:pPr>
      <w:pBdr>
        <w:top w:val="single" w:sz="8" w:space="2" w:color="808080"/>
        <w:bottom w:val="single" w:sz="8" w:space="2" w:color="808080"/>
      </w:pBdr>
      <w:spacing w:before="500" w:after="180"/>
      <w:jc w:val="center"/>
    </w:pPr>
    <w:rPr>
      <w:rFonts w:ascii="Verdana" w:hAnsi="Verdana"/>
      <w:b/>
      <w:bCs/>
      <w:sz w:val="22"/>
      <w:szCs w:val="22"/>
    </w:rPr>
  </w:style>
  <w:style w:type="paragraph" w:customStyle="1" w:styleId="tablatextoanterior">
    <w:name w:val="tablatextoanterior"/>
    <w:basedOn w:val="Normal"/>
    <w:pPr>
      <w:spacing w:line="960" w:lineRule="auto"/>
    </w:pPr>
    <w:rPr>
      <w:rFonts w:ascii="Verdana" w:hAnsi="Verdana"/>
      <w:sz w:val="2"/>
      <w:szCs w:val="2"/>
    </w:rPr>
  </w:style>
  <w:style w:type="paragraph" w:customStyle="1" w:styleId="tabla1erfrances">
    <w:name w:val="tabla1erfrances"/>
    <w:basedOn w:val="Normal"/>
    <w:pPr>
      <w:ind w:left="360"/>
      <w:jc w:val="both"/>
    </w:pPr>
    <w:rPr>
      <w:rFonts w:ascii="Verdana" w:hAnsi="Verdana"/>
      <w:sz w:val="16"/>
      <w:szCs w:val="16"/>
    </w:rPr>
  </w:style>
  <w:style w:type="paragraph" w:customStyle="1" w:styleId="tabla2dofrances">
    <w:name w:val="tabla2dofrances"/>
    <w:basedOn w:val="Normal"/>
    <w:pPr>
      <w:ind w:left="720"/>
      <w:jc w:val="both"/>
    </w:pPr>
    <w:rPr>
      <w:rFonts w:ascii="Verdana" w:hAnsi="Verdana"/>
      <w:sz w:val="16"/>
      <w:szCs w:val="16"/>
    </w:rPr>
  </w:style>
  <w:style w:type="paragraph" w:customStyle="1" w:styleId="tabla3erfrances">
    <w:name w:val="tabla3erfrances"/>
    <w:basedOn w:val="Normal"/>
    <w:pPr>
      <w:ind w:left="1080"/>
      <w:jc w:val="both"/>
    </w:pPr>
    <w:rPr>
      <w:rFonts w:ascii="Verdana" w:hAnsi="Verdana"/>
      <w:sz w:val="16"/>
      <w:szCs w:val="16"/>
    </w:rPr>
  </w:style>
  <w:style w:type="paragraph" w:customStyle="1" w:styleId="tabla4tofrances">
    <w:name w:val="tabla4tofrances"/>
    <w:basedOn w:val="Normal"/>
    <w:pPr>
      <w:ind w:left="1440"/>
      <w:jc w:val="both"/>
    </w:pPr>
    <w:rPr>
      <w:rFonts w:ascii="Verdana" w:hAnsi="Verdana"/>
      <w:sz w:val="16"/>
      <w:szCs w:val="16"/>
    </w:rPr>
  </w:style>
  <w:style w:type="paragraph" w:customStyle="1" w:styleId="tablacentrado">
    <w:name w:val="tablacentrado"/>
    <w:basedOn w:val="Normal"/>
    <w:pPr>
      <w:jc w:val="center"/>
    </w:pPr>
    <w:rPr>
      <w:rFonts w:ascii="Verdana" w:hAnsi="Verdana"/>
      <w:sz w:val="16"/>
      <w:szCs w:val="16"/>
    </w:rPr>
  </w:style>
  <w:style w:type="paragraph" w:customStyle="1" w:styleId="tablacentrado7">
    <w:name w:val="tablacentrado7"/>
    <w:basedOn w:val="Normal"/>
    <w:pPr>
      <w:jc w:val="center"/>
    </w:pPr>
    <w:rPr>
      <w:rFonts w:ascii="Verdana" w:hAnsi="Verdana"/>
      <w:sz w:val="14"/>
      <w:szCs w:val="14"/>
    </w:rPr>
  </w:style>
  <w:style w:type="paragraph" w:customStyle="1" w:styleId="tablacentrado8">
    <w:name w:val="tablacentrado8"/>
    <w:basedOn w:val="Normal"/>
    <w:qFormat/>
    <w:pPr>
      <w:jc w:val="center"/>
    </w:pPr>
    <w:rPr>
      <w:rFonts w:ascii="Verdana" w:hAnsi="Verdana"/>
      <w:sz w:val="15"/>
      <w:szCs w:val="15"/>
    </w:rPr>
  </w:style>
  <w:style w:type="paragraph" w:customStyle="1" w:styleId="tabladerecha">
    <w:name w:val="tabladerecha"/>
    <w:basedOn w:val="Normal"/>
    <w:pPr>
      <w:jc w:val="right"/>
    </w:pPr>
    <w:rPr>
      <w:rFonts w:ascii="Verdana" w:hAnsi="Verdana"/>
      <w:sz w:val="16"/>
      <w:szCs w:val="16"/>
    </w:rPr>
  </w:style>
  <w:style w:type="paragraph" w:customStyle="1" w:styleId="tabladerecha7">
    <w:name w:val="tabladerecha7"/>
    <w:basedOn w:val="Normal"/>
    <w:pPr>
      <w:jc w:val="right"/>
    </w:pPr>
    <w:rPr>
      <w:rFonts w:ascii="Verdana" w:hAnsi="Verdana"/>
      <w:sz w:val="14"/>
      <w:szCs w:val="14"/>
    </w:rPr>
  </w:style>
  <w:style w:type="paragraph" w:customStyle="1" w:styleId="tabladerecha8">
    <w:name w:val="tabladerecha8"/>
    <w:basedOn w:val="Normal"/>
    <w:pPr>
      <w:jc w:val="right"/>
    </w:pPr>
    <w:rPr>
      <w:rFonts w:ascii="Verdana" w:hAnsi="Verdana"/>
      <w:sz w:val="15"/>
      <w:szCs w:val="15"/>
    </w:rPr>
  </w:style>
  <w:style w:type="paragraph" w:customStyle="1" w:styleId="tablaizquierda">
    <w:name w:val="tablaizquierda"/>
    <w:basedOn w:val="Normal"/>
    <w:rPr>
      <w:rFonts w:ascii="Verdana" w:hAnsi="Verdana"/>
      <w:sz w:val="16"/>
      <w:szCs w:val="16"/>
    </w:rPr>
  </w:style>
  <w:style w:type="paragraph" w:customStyle="1" w:styleId="tablaizquierda7">
    <w:name w:val="tablaizquierda7"/>
    <w:basedOn w:val="Normal"/>
    <w:rPr>
      <w:rFonts w:ascii="Verdana" w:hAnsi="Verdana"/>
      <w:sz w:val="14"/>
      <w:szCs w:val="14"/>
    </w:rPr>
  </w:style>
  <w:style w:type="paragraph" w:customStyle="1" w:styleId="tablaizquierda8">
    <w:name w:val="tablaizquierda8"/>
    <w:basedOn w:val="Normal"/>
    <w:rPr>
      <w:rFonts w:ascii="Verdana" w:hAnsi="Verdana"/>
      <w:sz w:val="15"/>
      <w:szCs w:val="15"/>
    </w:rPr>
  </w:style>
  <w:style w:type="paragraph" w:customStyle="1" w:styleId="tablajustificado">
    <w:name w:val="tablajustificado"/>
    <w:basedOn w:val="Normal"/>
    <w:pPr>
      <w:jc w:val="both"/>
    </w:pPr>
    <w:rPr>
      <w:rFonts w:ascii="Verdana" w:hAnsi="Verdana"/>
      <w:sz w:val="16"/>
      <w:szCs w:val="16"/>
    </w:rPr>
  </w:style>
  <w:style w:type="paragraph" w:customStyle="1" w:styleId="tablajustificado7">
    <w:name w:val="tablajustificado7"/>
    <w:basedOn w:val="Normal"/>
    <w:pPr>
      <w:jc w:val="both"/>
    </w:pPr>
    <w:rPr>
      <w:rFonts w:ascii="Verdana" w:hAnsi="Verdana"/>
      <w:sz w:val="14"/>
      <w:szCs w:val="14"/>
    </w:rPr>
  </w:style>
  <w:style w:type="paragraph" w:customStyle="1" w:styleId="tablajustificado8">
    <w:name w:val="tablajustificado8"/>
    <w:basedOn w:val="Normal"/>
    <w:pPr>
      <w:jc w:val="both"/>
    </w:pPr>
    <w:rPr>
      <w:rFonts w:ascii="Verdana" w:hAnsi="Verdana"/>
      <w:sz w:val="15"/>
      <w:szCs w:val="15"/>
    </w:rPr>
  </w:style>
  <w:style w:type="paragraph" w:customStyle="1" w:styleId="tablacentradaneg">
    <w:name w:val="tablacentradaneg"/>
    <w:basedOn w:val="Normal"/>
    <w:pPr>
      <w:spacing w:before="100" w:beforeAutospacing="1" w:after="100" w:afterAutospacing="1"/>
      <w:jc w:val="center"/>
    </w:pPr>
    <w:rPr>
      <w:rFonts w:ascii="Arial" w:hAnsi="Arial" w:cs="Arial"/>
      <w:b/>
      <w:bCs/>
      <w:sz w:val="20"/>
      <w:szCs w:val="20"/>
    </w:rPr>
  </w:style>
  <w:style w:type="paragraph" w:customStyle="1" w:styleId="textoanteriorgris">
    <w:name w:val="textoanteriorgris"/>
    <w:basedOn w:val="Normal"/>
    <w:pPr>
      <w:spacing w:before="120"/>
      <w:jc w:val="both"/>
    </w:pPr>
    <w:rPr>
      <w:rFonts w:ascii="Verdana" w:hAnsi="Verdana"/>
      <w:b/>
      <w:bCs/>
      <w:color w:val="808080"/>
      <w:sz w:val="16"/>
      <w:szCs w:val="16"/>
    </w:rPr>
  </w:style>
  <w:style w:type="paragraph" w:customStyle="1" w:styleId="textoanteriorlineanovedad">
    <w:name w:val="textoanteriorlineanovedad"/>
    <w:basedOn w:val="Normal"/>
    <w:pPr>
      <w:pBdr>
        <w:top w:val="single" w:sz="6" w:space="0" w:color="808080"/>
      </w:pBdr>
      <w:spacing w:before="140"/>
      <w:jc w:val="both"/>
    </w:pPr>
    <w:rPr>
      <w:rFonts w:ascii="Verdana" w:hAnsi="Verdana"/>
      <w:color w:val="808080"/>
      <w:sz w:val="16"/>
      <w:szCs w:val="16"/>
    </w:rPr>
  </w:style>
  <w:style w:type="paragraph" w:customStyle="1" w:styleId="textoanteriornovedades">
    <w:name w:val="textoanteriornovedades"/>
    <w:basedOn w:val="Normal"/>
    <w:pPr>
      <w:spacing w:before="60"/>
      <w:jc w:val="both"/>
    </w:pPr>
    <w:rPr>
      <w:rFonts w:ascii="Verdana" w:hAnsi="Verdana"/>
      <w:color w:val="808080"/>
      <w:sz w:val="16"/>
      <w:szCs w:val="16"/>
    </w:rPr>
  </w:style>
  <w:style w:type="paragraph" w:customStyle="1" w:styleId="textoanteriorcentradocpo8">
    <w:name w:val="textoanteriorcentradocpo8"/>
    <w:basedOn w:val="Normal"/>
    <w:pPr>
      <w:spacing w:before="60"/>
      <w:jc w:val="center"/>
    </w:pPr>
    <w:rPr>
      <w:rFonts w:ascii="Verdana" w:hAnsi="Verdana"/>
      <w:color w:val="808080"/>
      <w:sz w:val="16"/>
      <w:szCs w:val="16"/>
    </w:rPr>
  </w:style>
  <w:style w:type="paragraph" w:customStyle="1" w:styleId="textoanteriorsangrianovedades">
    <w:name w:val="textoanteriorsangrianovedades"/>
    <w:basedOn w:val="Normal"/>
    <w:pPr>
      <w:spacing w:before="80"/>
      <w:ind w:firstLine="360"/>
      <w:jc w:val="both"/>
    </w:pPr>
    <w:rPr>
      <w:rFonts w:ascii="Verdana" w:hAnsi="Verdana"/>
      <w:color w:val="808080"/>
      <w:sz w:val="16"/>
      <w:szCs w:val="16"/>
    </w:rPr>
  </w:style>
  <w:style w:type="paragraph" w:customStyle="1" w:styleId="tipodenormanovedades">
    <w:name w:val="tipodenormanovedades"/>
    <w:basedOn w:val="Normal"/>
    <w:pPr>
      <w:shd w:val="clear" w:color="auto" w:fill="008080"/>
      <w:jc w:val="center"/>
    </w:pPr>
    <w:rPr>
      <w:rFonts w:ascii="Verdana" w:hAnsi="Verdana"/>
      <w:b/>
      <w:bCs/>
      <w:color w:val="FFFFFF"/>
      <w:sz w:val="30"/>
      <w:szCs w:val="30"/>
    </w:rPr>
  </w:style>
  <w:style w:type="paragraph" w:customStyle="1" w:styleId="ttulodettulo0">
    <w:name w:val="ttulodettulo"/>
    <w:basedOn w:val="Normal"/>
    <w:pPr>
      <w:spacing w:before="200" w:after="72"/>
      <w:jc w:val="center"/>
    </w:pPr>
    <w:rPr>
      <w:rFonts w:ascii="Verdana" w:hAnsi="Verdana"/>
      <w:b/>
      <w:bCs/>
      <w:sz w:val="22"/>
      <w:szCs w:val="22"/>
    </w:rPr>
  </w:style>
  <w:style w:type="paragraph" w:customStyle="1" w:styleId="titulosubrayado">
    <w:name w:val="titulosubrayado"/>
    <w:basedOn w:val="Normal"/>
    <w:pPr>
      <w:spacing w:before="100" w:beforeAutospacing="1" w:after="100" w:afterAutospacing="1"/>
    </w:pPr>
    <w:rPr>
      <w:b/>
      <w:bCs/>
    </w:rPr>
  </w:style>
  <w:style w:type="paragraph" w:customStyle="1" w:styleId="titulosubrayadocentrada">
    <w:name w:val="titulosubrayadocentrada"/>
    <w:basedOn w:val="Normal"/>
    <w:pPr>
      <w:spacing w:before="100" w:beforeAutospacing="1" w:after="100" w:afterAutospacing="1"/>
      <w:jc w:val="center"/>
    </w:pPr>
    <w:rPr>
      <w:b/>
      <w:bCs/>
    </w:rPr>
  </w:style>
  <w:style w:type="paragraph" w:customStyle="1" w:styleId="1erfrancesnovedades">
    <w:name w:val="1erfrancesnovedades"/>
    <w:basedOn w:val="Normal"/>
    <w:qFormat/>
    <w:pPr>
      <w:spacing w:before="80"/>
      <w:ind w:left="360"/>
      <w:jc w:val="both"/>
    </w:pPr>
    <w:rPr>
      <w:rFonts w:ascii="Verdana" w:hAnsi="Verdana"/>
      <w:sz w:val="16"/>
      <w:szCs w:val="16"/>
    </w:rPr>
  </w:style>
  <w:style w:type="paragraph" w:customStyle="1" w:styleId="2dofrancesnovedades">
    <w:name w:val="2dofrancesnovedades"/>
    <w:basedOn w:val="Normal"/>
    <w:pPr>
      <w:spacing w:before="80"/>
      <w:ind w:left="720"/>
      <w:jc w:val="both"/>
    </w:pPr>
    <w:rPr>
      <w:rFonts w:ascii="Verdana" w:hAnsi="Verdana"/>
      <w:sz w:val="16"/>
      <w:szCs w:val="16"/>
    </w:rPr>
  </w:style>
  <w:style w:type="paragraph" w:customStyle="1" w:styleId="3erfrancesnovedades">
    <w:name w:val="3erfrancesnovedades"/>
    <w:basedOn w:val="Normal"/>
    <w:pPr>
      <w:spacing w:before="80"/>
      <w:ind w:left="1080"/>
      <w:jc w:val="both"/>
    </w:pPr>
    <w:rPr>
      <w:rFonts w:ascii="Verdana" w:hAnsi="Verdana"/>
      <w:sz w:val="16"/>
      <w:szCs w:val="16"/>
    </w:rPr>
  </w:style>
  <w:style w:type="paragraph" w:customStyle="1" w:styleId="4tofrancesnovedades">
    <w:name w:val="4tofrancesnovedades"/>
    <w:basedOn w:val="Normal"/>
    <w:pPr>
      <w:spacing w:before="80"/>
      <w:ind w:left="1440"/>
      <w:jc w:val="both"/>
    </w:pPr>
    <w:rPr>
      <w:rFonts w:ascii="Verdana" w:hAnsi="Verdana"/>
      <w:sz w:val="16"/>
      <w:szCs w:val="16"/>
    </w:rPr>
  </w:style>
  <w:style w:type="paragraph" w:customStyle="1" w:styleId="5tofrancesnovedades">
    <w:name w:val="5tofrancesnovedades"/>
    <w:basedOn w:val="Normal"/>
    <w:pPr>
      <w:spacing w:before="80"/>
      <w:ind w:left="1800"/>
      <w:jc w:val="both"/>
    </w:pPr>
    <w:rPr>
      <w:rFonts w:ascii="Verdana" w:hAnsi="Verdana"/>
      <w:sz w:val="16"/>
      <w:szCs w:val="16"/>
    </w:rPr>
  </w:style>
  <w:style w:type="paragraph" w:customStyle="1" w:styleId="6tofrancesnovedades">
    <w:name w:val="6tofrancesnovedades"/>
    <w:basedOn w:val="Normal"/>
    <w:pPr>
      <w:spacing w:before="80"/>
      <w:ind w:left="2160"/>
      <w:jc w:val="both"/>
    </w:pPr>
    <w:rPr>
      <w:rFonts w:ascii="Verdana" w:hAnsi="Verdana"/>
      <w:sz w:val="16"/>
      <w:szCs w:val="16"/>
    </w:rPr>
  </w:style>
  <w:style w:type="paragraph" w:customStyle="1" w:styleId="a1erfrances8novedades">
    <w:name w:val="a1erfrances8novedades"/>
    <w:basedOn w:val="Normal"/>
    <w:pPr>
      <w:ind w:left="360"/>
      <w:jc w:val="both"/>
    </w:pPr>
    <w:rPr>
      <w:rFonts w:ascii="Verdana" w:hAnsi="Verdana"/>
      <w:sz w:val="15"/>
      <w:szCs w:val="15"/>
    </w:rPr>
  </w:style>
  <w:style w:type="paragraph" w:customStyle="1" w:styleId="a1erfrances8-textoanterior">
    <w:name w:val="a1erfrances8-textoanterior"/>
    <w:basedOn w:val="Normal"/>
    <w:pPr>
      <w:spacing w:before="52"/>
      <w:ind w:left="360"/>
      <w:jc w:val="both"/>
    </w:pPr>
    <w:rPr>
      <w:rFonts w:ascii="Verdana" w:hAnsi="Verdana"/>
      <w:color w:val="808080"/>
      <w:sz w:val="16"/>
      <w:szCs w:val="16"/>
    </w:rPr>
  </w:style>
  <w:style w:type="paragraph" w:customStyle="1" w:styleId="a2dofrances8-textoanterior">
    <w:name w:val="a2dofrances8-textoanterior"/>
    <w:basedOn w:val="Normal"/>
    <w:pPr>
      <w:spacing w:before="52"/>
      <w:ind w:left="720"/>
      <w:jc w:val="both"/>
    </w:pPr>
    <w:rPr>
      <w:rFonts w:ascii="Verdana" w:hAnsi="Verdana"/>
      <w:color w:val="808080"/>
      <w:sz w:val="16"/>
      <w:szCs w:val="16"/>
    </w:rPr>
  </w:style>
  <w:style w:type="paragraph" w:customStyle="1" w:styleId="a2dofrances8novedades">
    <w:name w:val="a2dofrances8novedades"/>
    <w:basedOn w:val="Normal"/>
    <w:pPr>
      <w:ind w:left="720"/>
      <w:jc w:val="both"/>
    </w:pPr>
    <w:rPr>
      <w:rFonts w:ascii="Verdana" w:hAnsi="Verdana"/>
      <w:sz w:val="15"/>
      <w:szCs w:val="15"/>
    </w:rPr>
  </w:style>
  <w:style w:type="paragraph" w:customStyle="1" w:styleId="a3erfrances8-textoanterior">
    <w:name w:val="a3erfrances8-textoanterior"/>
    <w:basedOn w:val="Normal"/>
    <w:pPr>
      <w:spacing w:before="52"/>
      <w:ind w:left="1080"/>
      <w:jc w:val="both"/>
    </w:pPr>
    <w:rPr>
      <w:rFonts w:ascii="Verdana" w:hAnsi="Verdana"/>
      <w:color w:val="808080"/>
      <w:sz w:val="16"/>
      <w:szCs w:val="16"/>
    </w:rPr>
  </w:style>
  <w:style w:type="paragraph" w:customStyle="1" w:styleId="a3erfrances8novedades">
    <w:name w:val="a3erfrances8novedades"/>
    <w:basedOn w:val="Normal"/>
    <w:pPr>
      <w:ind w:left="1080"/>
      <w:jc w:val="both"/>
    </w:pPr>
    <w:rPr>
      <w:rFonts w:ascii="Verdana" w:hAnsi="Verdana"/>
      <w:sz w:val="15"/>
      <w:szCs w:val="15"/>
    </w:rPr>
  </w:style>
  <w:style w:type="paragraph" w:customStyle="1" w:styleId="a4tofrances8novedades">
    <w:name w:val="a4tofrances8novedades"/>
    <w:basedOn w:val="Normal"/>
    <w:pPr>
      <w:ind w:left="1440"/>
      <w:jc w:val="both"/>
    </w:pPr>
    <w:rPr>
      <w:rFonts w:ascii="Verdana" w:hAnsi="Verdana"/>
      <w:sz w:val="15"/>
      <w:szCs w:val="15"/>
    </w:rPr>
  </w:style>
  <w:style w:type="paragraph" w:customStyle="1" w:styleId="encabezadocentrado">
    <w:name w:val="encabezadocentrado"/>
    <w:basedOn w:val="Normal"/>
    <w:pPr>
      <w:spacing w:before="200"/>
      <w:jc w:val="center"/>
    </w:pPr>
    <w:rPr>
      <w:rFonts w:ascii="Arial" w:hAnsi="Arial" w:cs="Arial"/>
      <w:b/>
      <w:bCs/>
    </w:rPr>
  </w:style>
  <w:style w:type="paragraph" w:customStyle="1" w:styleId="encabezadocentradonovedades">
    <w:name w:val="encabezadocentradonovedades"/>
    <w:basedOn w:val="Normal"/>
    <w:pPr>
      <w:spacing w:after="72"/>
      <w:jc w:val="center"/>
    </w:pPr>
    <w:rPr>
      <w:rFonts w:ascii="Verdana" w:hAnsi="Verdana"/>
      <w:b/>
      <w:bCs/>
      <w:sz w:val="20"/>
      <w:szCs w:val="20"/>
    </w:rPr>
  </w:style>
  <w:style w:type="paragraph" w:customStyle="1" w:styleId="encabezadonovedades">
    <w:name w:val="encabezadonovedades"/>
    <w:basedOn w:val="Normal"/>
    <w:pPr>
      <w:spacing w:before="100" w:after="120"/>
      <w:jc w:val="both"/>
    </w:pPr>
    <w:rPr>
      <w:rFonts w:ascii="Verdana" w:hAnsi="Verdana"/>
      <w:b/>
      <w:bCs/>
      <w:sz w:val="20"/>
      <w:szCs w:val="20"/>
    </w:rPr>
  </w:style>
  <w:style w:type="paragraph" w:customStyle="1" w:styleId="numerodenorma">
    <w:name w:val="numerodenorma"/>
    <w:basedOn w:val="Normal"/>
    <w:pPr>
      <w:pBdr>
        <w:top w:val="single" w:sz="6" w:space="0" w:color="000080"/>
      </w:pBdr>
      <w:spacing w:before="240" w:after="300"/>
      <w:jc w:val="both"/>
    </w:pPr>
    <w:rPr>
      <w:rFonts w:ascii="Arial" w:hAnsi="Arial" w:cs="Arial"/>
      <w:b/>
      <w:bCs/>
      <w:color w:val="000080"/>
      <w:sz w:val="36"/>
      <w:szCs w:val="36"/>
    </w:rPr>
  </w:style>
  <w:style w:type="paragraph" w:customStyle="1" w:styleId="tercertitulo">
    <w:name w:val="tercertitulo"/>
    <w:basedOn w:val="Normal"/>
    <w:pPr>
      <w:spacing w:before="200" w:after="100"/>
      <w:jc w:val="both"/>
    </w:pPr>
    <w:rPr>
      <w:rFonts w:ascii="Arial" w:hAnsi="Arial" w:cs="Arial"/>
      <w:b/>
      <w:bCs/>
      <w:sz w:val="20"/>
      <w:szCs w:val="20"/>
    </w:rPr>
  </w:style>
  <w:style w:type="paragraph" w:customStyle="1" w:styleId="tercertitulonovedades">
    <w:name w:val="tercertitulonovedades"/>
    <w:basedOn w:val="Normal"/>
    <w:pPr>
      <w:spacing w:before="120" w:after="100"/>
      <w:jc w:val="both"/>
    </w:pPr>
    <w:rPr>
      <w:rFonts w:ascii="Verdana" w:hAnsi="Verdana"/>
      <w:b/>
      <w:bCs/>
      <w:sz w:val="18"/>
      <w:szCs w:val="18"/>
    </w:rPr>
  </w:style>
  <w:style w:type="paragraph" w:customStyle="1" w:styleId="texto8-derechanovedades">
    <w:name w:val="texto8-derechanovedades"/>
    <w:basedOn w:val="Normal"/>
    <w:pPr>
      <w:jc w:val="right"/>
    </w:pPr>
    <w:rPr>
      <w:rFonts w:ascii="Verdana" w:hAnsi="Verdana"/>
      <w:sz w:val="16"/>
      <w:szCs w:val="16"/>
    </w:rPr>
  </w:style>
  <w:style w:type="paragraph" w:customStyle="1" w:styleId="texto8centrado">
    <w:name w:val="texto8centrado"/>
    <w:basedOn w:val="Normal"/>
    <w:pPr>
      <w:spacing w:before="100" w:after="100"/>
      <w:jc w:val="center"/>
    </w:pPr>
    <w:rPr>
      <w:rFonts w:ascii="Arial" w:hAnsi="Arial" w:cs="Arial"/>
      <w:sz w:val="16"/>
      <w:szCs w:val="16"/>
    </w:rPr>
  </w:style>
  <w:style w:type="paragraph" w:customStyle="1" w:styleId="texto8novedades">
    <w:name w:val="texto8novedades"/>
    <w:basedOn w:val="Normal"/>
    <w:pPr>
      <w:jc w:val="both"/>
    </w:pPr>
    <w:rPr>
      <w:rFonts w:ascii="Verdana" w:hAnsi="Verdana"/>
      <w:sz w:val="15"/>
      <w:szCs w:val="15"/>
    </w:rPr>
  </w:style>
  <w:style w:type="paragraph" w:customStyle="1" w:styleId="texto8novedadessangria">
    <w:name w:val="texto8novedadessangria"/>
    <w:basedOn w:val="Normal"/>
    <w:pPr>
      <w:spacing w:before="120" w:after="60"/>
      <w:ind w:firstLine="360"/>
      <w:jc w:val="both"/>
    </w:pPr>
    <w:rPr>
      <w:rFonts w:ascii="Verdana" w:hAnsi="Verdana"/>
      <w:sz w:val="15"/>
      <w:szCs w:val="15"/>
    </w:rPr>
  </w:style>
  <w:style w:type="paragraph" w:customStyle="1" w:styleId="textocentradonovedades">
    <w:name w:val="textocentradonovedades"/>
    <w:basedOn w:val="Normal"/>
    <w:qFormat/>
    <w:pPr>
      <w:spacing w:before="200" w:after="100"/>
      <w:jc w:val="center"/>
    </w:pPr>
    <w:rPr>
      <w:rFonts w:ascii="Verdana" w:hAnsi="Verdana"/>
      <w:sz w:val="16"/>
      <w:szCs w:val="16"/>
    </w:rPr>
  </w:style>
  <w:style w:type="paragraph" w:customStyle="1" w:styleId="textoderechanovedades">
    <w:name w:val="textoderechanovedades"/>
    <w:basedOn w:val="Normal"/>
    <w:pPr>
      <w:spacing w:before="120"/>
      <w:jc w:val="right"/>
    </w:pPr>
    <w:rPr>
      <w:rFonts w:ascii="Verdana" w:hAnsi="Verdana"/>
      <w:sz w:val="16"/>
      <w:szCs w:val="16"/>
    </w:rPr>
  </w:style>
  <w:style w:type="paragraph" w:customStyle="1" w:styleId="textonovedades">
    <w:name w:val="textonovedades"/>
    <w:basedOn w:val="Normal"/>
    <w:qFormat/>
    <w:pPr>
      <w:spacing w:before="120"/>
      <w:jc w:val="both"/>
    </w:pPr>
    <w:rPr>
      <w:rFonts w:ascii="Verdana" w:hAnsi="Verdana"/>
      <w:sz w:val="16"/>
      <w:szCs w:val="16"/>
    </w:rPr>
  </w:style>
  <w:style w:type="paragraph" w:customStyle="1" w:styleId="textonovedadesnegrita">
    <w:name w:val="textonovedadesnegrita"/>
    <w:basedOn w:val="Normal"/>
    <w:pPr>
      <w:spacing w:before="120"/>
      <w:jc w:val="both"/>
    </w:pPr>
    <w:rPr>
      <w:rFonts w:ascii="Verdana" w:hAnsi="Verdana"/>
      <w:b/>
      <w:bCs/>
      <w:sz w:val="16"/>
      <w:szCs w:val="16"/>
    </w:rPr>
  </w:style>
  <w:style w:type="paragraph" w:customStyle="1" w:styleId="textonovedadesindice">
    <w:name w:val="textonovedadesindice"/>
    <w:basedOn w:val="Normal"/>
    <w:pPr>
      <w:jc w:val="both"/>
    </w:pPr>
    <w:rPr>
      <w:rFonts w:ascii="Verdana" w:hAnsi="Verdana"/>
      <w:sz w:val="16"/>
      <w:szCs w:val="16"/>
    </w:rPr>
  </w:style>
  <w:style w:type="paragraph" w:customStyle="1" w:styleId="titulocentradonegrita">
    <w:name w:val="titulocentradonegrita"/>
    <w:basedOn w:val="Normal"/>
    <w:pPr>
      <w:spacing w:before="200" w:after="40"/>
      <w:jc w:val="center"/>
    </w:pPr>
    <w:rPr>
      <w:rFonts w:ascii="Arial" w:hAnsi="Arial" w:cs="Arial"/>
      <w:b/>
      <w:bCs/>
      <w:sz w:val="20"/>
      <w:szCs w:val="20"/>
    </w:rPr>
  </w:style>
  <w:style w:type="paragraph" w:customStyle="1" w:styleId="subrayadonovedades">
    <w:name w:val="subrayadonovedades"/>
    <w:basedOn w:val="Normal"/>
    <w:pPr>
      <w:spacing w:before="100" w:beforeAutospacing="1" w:after="100" w:afterAutospacing="1"/>
    </w:pPr>
    <w:rPr>
      <w:rFonts w:ascii="Verdana" w:hAnsi="Verdana"/>
      <w:u w:val="single"/>
    </w:rPr>
  </w:style>
  <w:style w:type="paragraph" w:customStyle="1" w:styleId="borde0centrado">
    <w:name w:val="borde0centrado"/>
    <w:basedOn w:val="Normal"/>
    <w:pPr>
      <w:pBdr>
        <w:top w:val="single" w:sz="8" w:space="4" w:color="auto"/>
        <w:left w:val="single" w:sz="8" w:space="4" w:color="auto"/>
        <w:bottom w:val="single" w:sz="8" w:space="4" w:color="auto"/>
        <w:right w:val="single" w:sz="8" w:space="4" w:color="auto"/>
      </w:pBdr>
      <w:jc w:val="center"/>
    </w:pPr>
    <w:rPr>
      <w:rFonts w:ascii="Verdana" w:hAnsi="Verdana"/>
      <w:sz w:val="14"/>
      <w:szCs w:val="14"/>
    </w:rPr>
  </w:style>
  <w:style w:type="paragraph" w:customStyle="1" w:styleId="borde0derecha">
    <w:name w:val="borde0derecha"/>
    <w:basedOn w:val="Normal"/>
    <w:pPr>
      <w:pBdr>
        <w:top w:val="single" w:sz="8" w:space="0" w:color="auto"/>
        <w:left w:val="single" w:sz="8" w:space="0" w:color="auto"/>
        <w:bottom w:val="single" w:sz="8" w:space="0" w:color="auto"/>
        <w:right w:val="single" w:sz="8" w:space="0" w:color="auto"/>
      </w:pBdr>
      <w:jc w:val="right"/>
    </w:pPr>
    <w:rPr>
      <w:rFonts w:ascii="Verdana" w:hAnsi="Verdana"/>
      <w:sz w:val="14"/>
      <w:szCs w:val="14"/>
    </w:rPr>
  </w:style>
  <w:style w:type="paragraph" w:customStyle="1" w:styleId="borde0izquierda">
    <w:name w:val="borde0izquierda"/>
    <w:basedOn w:val="Normal"/>
    <w:pPr>
      <w:pBdr>
        <w:top w:val="single" w:sz="8" w:space="0" w:color="auto"/>
        <w:left w:val="single" w:sz="8" w:space="0" w:color="auto"/>
        <w:bottom w:val="single" w:sz="8" w:space="0" w:color="auto"/>
        <w:right w:val="single" w:sz="8" w:space="0" w:color="auto"/>
      </w:pBdr>
    </w:pPr>
    <w:rPr>
      <w:rFonts w:ascii="Verdana" w:hAnsi="Verdana"/>
      <w:sz w:val="14"/>
      <w:szCs w:val="14"/>
    </w:rPr>
  </w:style>
  <w:style w:type="paragraph" w:customStyle="1" w:styleId="borde0inferior">
    <w:name w:val="borde0inferior"/>
    <w:basedOn w:val="Normal"/>
    <w:pPr>
      <w:pBdr>
        <w:top w:val="single" w:sz="2" w:space="0" w:color="auto"/>
        <w:left w:val="single" w:sz="2" w:space="0" w:color="auto"/>
        <w:bottom w:val="single" w:sz="8" w:space="0" w:color="auto"/>
        <w:right w:val="single" w:sz="2" w:space="0" w:color="auto"/>
      </w:pBdr>
      <w:jc w:val="center"/>
    </w:pPr>
    <w:rPr>
      <w:rFonts w:ascii="Verdana" w:hAnsi="Verdana"/>
      <w:sz w:val="14"/>
      <w:szCs w:val="14"/>
    </w:rPr>
  </w:style>
  <w:style w:type="character" w:customStyle="1" w:styleId="negritanotascodigos">
    <w:name w:val="negritanotascodigos"/>
    <w:basedOn w:val="Fuentedeprrafopredeter"/>
    <w:rPr>
      <w:b/>
      <w:bCs/>
    </w:rPr>
  </w:style>
  <w:style w:type="character" w:customStyle="1" w:styleId="rtuloreferencia">
    <w:name w:val="rtuloreferencia"/>
    <w:basedOn w:val="Fuentedeprrafopredeter"/>
    <w:rPr>
      <w:rFonts w:ascii="Arial" w:hAnsi="Arial" w:cs="Arial" w:hint="default"/>
      <w:b w:val="0"/>
      <w:bCs w:val="0"/>
      <w:i w:val="0"/>
      <w:iCs w:val="0"/>
      <w:strike w:val="0"/>
      <w:dstrike w:val="0"/>
      <w:sz w:val="18"/>
      <w:szCs w:val="18"/>
      <w:u w:val="none"/>
      <w:effect w:val="none"/>
    </w:rPr>
  </w:style>
  <w:style w:type="character" w:customStyle="1" w:styleId="articulonovedades">
    <w:name w:val="articulonovedades"/>
    <w:basedOn w:val="Fuentedeprrafopredeter"/>
    <w:rPr>
      <w:rFonts w:ascii="Verdana" w:hAnsi="Verdana" w:hint="default"/>
      <w:b/>
      <w:bCs/>
      <w:sz w:val="16"/>
      <w:szCs w:val="16"/>
    </w:rPr>
  </w:style>
  <w:style w:type="character" w:customStyle="1" w:styleId="cursivanovedades">
    <w:name w:val="cursivanovedades"/>
    <w:basedOn w:val="Fuentedeprrafopredeter"/>
    <w:qFormat/>
    <w:rPr>
      <w:rFonts w:ascii="Verdana" w:hAnsi="Verdana" w:hint="default"/>
      <w:i/>
      <w:iCs/>
    </w:rPr>
  </w:style>
  <w:style w:type="character" w:customStyle="1" w:styleId="negritaanalisis">
    <w:name w:val="negritaanalisis"/>
    <w:basedOn w:val="Fuentedeprrafopredeter"/>
    <w:rPr>
      <w:rFonts w:ascii="Verdana" w:hAnsi="Verdana" w:hint="default"/>
      <w:b/>
      <w:bCs/>
    </w:rPr>
  </w:style>
  <w:style w:type="character" w:customStyle="1" w:styleId="negritacursivanovedades">
    <w:name w:val="negritacursivanovedades"/>
    <w:basedOn w:val="Fuentedeprrafopredeter"/>
    <w:qFormat/>
    <w:rPr>
      <w:rFonts w:ascii="Verdana" w:hAnsi="Verdana" w:hint="default"/>
      <w:b/>
      <w:bCs/>
      <w:i/>
      <w:iCs/>
    </w:rPr>
  </w:style>
  <w:style w:type="character" w:customStyle="1" w:styleId="negritanovedades">
    <w:name w:val="negritanovedades"/>
    <w:basedOn w:val="Fuentedeprrafopredeter"/>
    <w:qFormat/>
    <w:rPr>
      <w:b/>
      <w:bCs/>
    </w:rPr>
  </w:style>
  <w:style w:type="character" w:customStyle="1" w:styleId="negritasubrayado">
    <w:name w:val="negritasubrayado"/>
    <w:basedOn w:val="Fuentedeprrafopredeter"/>
    <w:rPr>
      <w:rFonts w:ascii="Arial" w:hAnsi="Arial" w:cs="Arial" w:hint="default"/>
      <w:b/>
      <w:bCs/>
      <w:u w:val="single"/>
    </w:rPr>
  </w:style>
  <w:style w:type="character" w:customStyle="1" w:styleId="subindice">
    <w:name w:val="subindice"/>
    <w:basedOn w:val="Fuentedeprrafopredeter"/>
    <w:rPr>
      <w:rFonts w:ascii="Arial" w:hAnsi="Arial" w:cs="Arial" w:hint="default"/>
      <w:sz w:val="16"/>
      <w:szCs w:val="16"/>
      <w:vertAlign w:val="subscript"/>
    </w:rPr>
  </w:style>
  <w:style w:type="character" w:customStyle="1" w:styleId="subindicenegrita">
    <w:name w:val="subindicenegrita"/>
    <w:basedOn w:val="Fuentedeprrafopredeter"/>
    <w:rPr>
      <w:rFonts w:ascii="Arial" w:hAnsi="Arial" w:cs="Arial" w:hint="default"/>
      <w:b/>
      <w:bCs/>
      <w:sz w:val="16"/>
      <w:szCs w:val="16"/>
      <w:vertAlign w:val="subscript"/>
    </w:rPr>
  </w:style>
  <w:style w:type="character" w:customStyle="1" w:styleId="subrayado">
    <w:name w:val="subrayado"/>
    <w:basedOn w:val="Fuentedeprrafopredeter"/>
    <w:rPr>
      <w:rFonts w:ascii="Arial" w:hAnsi="Arial" w:cs="Arial" w:hint="default"/>
      <w:u w:val="single"/>
    </w:rPr>
  </w:style>
  <w:style w:type="character" w:customStyle="1" w:styleId="subrayadocursivanovedades">
    <w:name w:val="subrayadocursivanovedades"/>
    <w:basedOn w:val="Fuentedeprrafopredeter"/>
    <w:rPr>
      <w:rFonts w:ascii="Verdana" w:hAnsi="Verdana" w:hint="default"/>
      <w:i/>
      <w:iCs/>
      <w:sz w:val="16"/>
      <w:szCs w:val="16"/>
      <w:u w:val="single"/>
    </w:rPr>
  </w:style>
  <w:style w:type="character" w:customStyle="1" w:styleId="sumarionovedades">
    <w:name w:val="sumarionovedades"/>
    <w:basedOn w:val="Fuentedeprrafopredeter"/>
    <w:rPr>
      <w:rFonts w:ascii="Verdana" w:hAnsi="Verdana" w:hint="default"/>
      <w:i/>
      <w:iCs/>
      <w:sz w:val="16"/>
      <w:szCs w:val="16"/>
    </w:rPr>
  </w:style>
  <w:style w:type="character" w:customStyle="1" w:styleId="superindice">
    <w:name w:val="superindice"/>
    <w:basedOn w:val="Fuentedeprrafopredeter"/>
    <w:rPr>
      <w:rFonts w:ascii="Arial" w:hAnsi="Arial" w:cs="Arial" w:hint="default"/>
      <w:sz w:val="16"/>
      <w:szCs w:val="16"/>
      <w:vertAlign w:val="superscript"/>
    </w:rPr>
  </w:style>
  <w:style w:type="character" w:customStyle="1" w:styleId="superindicenovedades">
    <w:name w:val="superindicenovedades"/>
    <w:basedOn w:val="Fuentedeprrafopredeter"/>
    <w:qFormat/>
    <w:rPr>
      <w:rFonts w:ascii="Verdana" w:hAnsi="Verdana" w:hint="default"/>
      <w:sz w:val="14"/>
      <w:szCs w:val="14"/>
      <w:vertAlign w:val="superscript"/>
    </w:rPr>
  </w:style>
  <w:style w:type="character" w:customStyle="1" w:styleId="superindicenegrita">
    <w:name w:val="superindicenegrita"/>
    <w:basedOn w:val="Fuentedeprrafopredeter"/>
    <w:rPr>
      <w:rFonts w:ascii="Arial" w:hAnsi="Arial" w:cs="Arial" w:hint="default"/>
      <w:b/>
      <w:bCs/>
      <w:sz w:val="16"/>
      <w:szCs w:val="16"/>
      <w:vertAlign w:val="superscript"/>
    </w:rPr>
  </w:style>
  <w:style w:type="character" w:customStyle="1" w:styleId="textoanteriornegrita">
    <w:name w:val="textoanteriornegrita"/>
    <w:basedOn w:val="Fuentedeprrafopredeter"/>
    <w:rPr>
      <w:rFonts w:ascii="Verdana" w:hAnsi="Verdana" w:hint="default"/>
      <w:b/>
      <w:bCs/>
      <w:color w:val="808080"/>
    </w:rPr>
  </w:style>
  <w:style w:type="paragraph" w:customStyle="1" w:styleId="lineanegranovedades">
    <w:name w:val="lineanegranovedades"/>
    <w:basedOn w:val="Normal"/>
    <w:rsid w:val="007851DB"/>
    <w:pPr>
      <w:pBdr>
        <w:top w:val="single" w:sz="6" w:space="7" w:color="000000"/>
      </w:pBdr>
      <w:spacing w:before="140"/>
      <w:jc w:val="both"/>
    </w:pPr>
    <w:rPr>
      <w:rFonts w:ascii="Verdana" w:hAnsi="Verdana"/>
      <w:sz w:val="16"/>
      <w:szCs w:val="16"/>
    </w:rPr>
  </w:style>
  <w:style w:type="paragraph" w:customStyle="1" w:styleId="encabezadonovedades2">
    <w:name w:val="encabezadonovedades2"/>
    <w:basedOn w:val="encabezadonovedades"/>
    <w:next w:val="encabezadonovedades"/>
    <w:rsid w:val="00BE7F8E"/>
    <w:pPr>
      <w:pBdr>
        <w:bottom w:val="single" w:sz="4" w:space="1" w:color="auto"/>
      </w:pBdr>
    </w:pPr>
    <w:rPr>
      <w:rFonts w:cs="Arial"/>
    </w:rPr>
  </w:style>
  <w:style w:type="character" w:customStyle="1" w:styleId="superindicenovedadesCursiva">
    <w:name w:val="superindicenovedadesCursiva"/>
    <w:basedOn w:val="Fuentedeprrafopredeter"/>
    <w:qFormat/>
    <w:rsid w:val="0045481B"/>
    <w:rPr>
      <w:rFonts w:ascii="Verdana" w:hAnsi="Verdana"/>
      <w:i/>
      <w:color w:val="0000FF"/>
      <w:sz w:val="14"/>
      <w:szCs w:val="14"/>
      <w:u w:val="single"/>
      <w:vertAlign w:val="superscript"/>
    </w:rPr>
  </w:style>
  <w:style w:type="character" w:customStyle="1" w:styleId="negritaencabezado">
    <w:name w:val="negritaencabezado"/>
    <w:basedOn w:val="Fuentedeprrafopredeter"/>
    <w:rsid w:val="00FB475A"/>
    <w:rPr>
      <w:rFonts w:ascii="Verdana" w:hAnsi="Verdana" w:hint="default"/>
      <w:b/>
      <w:bCs/>
      <w:sz w:val="16"/>
      <w:szCs w:val="16"/>
    </w:rPr>
  </w:style>
  <w:style w:type="paragraph" w:customStyle="1" w:styleId="Correlaciones">
    <w:name w:val="Correlaciones"/>
    <w:basedOn w:val="Normal"/>
    <w:qFormat/>
    <w:rsid w:val="00FB475A"/>
    <w:pPr>
      <w:spacing w:before="120" w:after="120"/>
      <w:jc w:val="right"/>
    </w:pPr>
    <w:rPr>
      <w:rFonts w:ascii="Verdana" w:hAnsi="Verdana"/>
      <w:b/>
      <w:sz w:val="16"/>
      <w:u w:color="7F7F7F" w:themeColor="text1" w:themeTint="80"/>
    </w:rPr>
  </w:style>
  <w:style w:type="character" w:styleId="Hipervnculo">
    <w:name w:val="Hyperlink"/>
    <w:basedOn w:val="Fuentedeprrafopredeter"/>
    <w:uiPriority w:val="99"/>
    <w:unhideWhenUsed/>
    <w:rsid w:val="00FB475A"/>
    <w:rPr>
      <w:color w:val="0000FF" w:themeColor="hyperlink"/>
      <w:u w:val="single"/>
    </w:rPr>
  </w:style>
  <w:style w:type="paragraph" w:customStyle="1" w:styleId="CorrelacionesCuerpo">
    <w:name w:val="CorrelacionesCuerpo"/>
    <w:basedOn w:val="Normal"/>
    <w:qFormat/>
    <w:rsid w:val="002D1810"/>
    <w:rPr>
      <w:rFonts w:ascii="Verdana" w:hAnsi="Verdana"/>
      <w:b/>
      <w:sz w:val="16"/>
    </w:rPr>
  </w:style>
  <w:style w:type="character" w:styleId="Hipervnculovisitado">
    <w:name w:val="FollowedHyperlink"/>
    <w:basedOn w:val="Fuentedeprrafopredeter"/>
    <w:uiPriority w:val="99"/>
    <w:semiHidden/>
    <w:unhideWhenUsed/>
    <w:rsid w:val="00FB475A"/>
    <w:rPr>
      <w:color w:val="800080" w:themeColor="followedHyperlink"/>
      <w:u w:val="single"/>
    </w:rPr>
  </w:style>
  <w:style w:type="character" w:customStyle="1" w:styleId="destination1">
    <w:name w:val="destination1"/>
    <w:basedOn w:val="Fuentedeprrafopredeter"/>
    <w:rsid w:val="000820E2"/>
    <w:rPr>
      <w:color w:val="FFFFFF"/>
      <w:sz w:val="2"/>
      <w:szCs w:val="2"/>
    </w:rPr>
  </w:style>
  <w:style w:type="paragraph" w:customStyle="1" w:styleId="TextoCentradoNegritaNovedades">
    <w:name w:val="TextoCentradoNegritaNovedades"/>
    <w:basedOn w:val="textocentradonovedades"/>
    <w:qFormat/>
    <w:rsid w:val="00350043"/>
    <w:pPr>
      <w:spacing w:before="240"/>
    </w:pPr>
    <w:rPr>
      <w:b/>
    </w:rPr>
  </w:style>
  <w:style w:type="character" w:styleId="Textodelmarcadordeposicin">
    <w:name w:val="Placeholder Text"/>
    <w:basedOn w:val="Fuentedeprrafopredeter"/>
    <w:uiPriority w:val="99"/>
    <w:semiHidden/>
    <w:rsid w:val="00422071"/>
    <w:rPr>
      <w:color w:val="808080"/>
    </w:rPr>
  </w:style>
  <w:style w:type="paragraph" w:styleId="Textodeglobo">
    <w:name w:val="Balloon Text"/>
    <w:basedOn w:val="Normal"/>
    <w:link w:val="TextodegloboCar"/>
    <w:uiPriority w:val="99"/>
    <w:semiHidden/>
    <w:unhideWhenUsed/>
    <w:rsid w:val="00422071"/>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071"/>
    <w:rPr>
      <w:rFonts w:ascii="Tahoma" w:eastAsiaTheme="minorEastAsia" w:hAnsi="Tahoma" w:cs="Tahoma"/>
      <w:sz w:val="16"/>
      <w:szCs w:val="16"/>
    </w:rPr>
  </w:style>
  <w:style w:type="paragraph" w:customStyle="1" w:styleId="notasnovedades">
    <w:name w:val="notasnovedades"/>
    <w:basedOn w:val="Normal"/>
    <w:rsid w:val="00216A97"/>
    <w:pPr>
      <w:pBdr>
        <w:top w:val="single" w:sz="6" w:space="5" w:color="808080"/>
      </w:pBdr>
      <w:spacing w:before="400"/>
      <w:jc w:val="both"/>
    </w:pPr>
    <w:rPr>
      <w:rFonts w:ascii="Verdana" w:hAnsi="Verdana"/>
      <w:b/>
      <w:bCs/>
      <w:sz w:val="16"/>
      <w:szCs w:val="16"/>
    </w:rPr>
  </w:style>
  <w:style w:type="character" w:styleId="Refdecomentario">
    <w:name w:val="annotation reference"/>
    <w:basedOn w:val="Fuentedeprrafopredeter"/>
    <w:uiPriority w:val="99"/>
    <w:semiHidden/>
    <w:unhideWhenUsed/>
    <w:rsid w:val="00696ED4"/>
    <w:rPr>
      <w:sz w:val="16"/>
      <w:szCs w:val="16"/>
    </w:rPr>
  </w:style>
  <w:style w:type="paragraph" w:styleId="Textocomentario">
    <w:name w:val="annotation text"/>
    <w:basedOn w:val="Normal"/>
    <w:link w:val="TextocomentarioCar"/>
    <w:uiPriority w:val="99"/>
    <w:unhideWhenUsed/>
    <w:rsid w:val="00696ED4"/>
    <w:rPr>
      <w:sz w:val="20"/>
      <w:szCs w:val="20"/>
    </w:rPr>
  </w:style>
  <w:style w:type="character" w:customStyle="1" w:styleId="TextocomentarioCar">
    <w:name w:val="Texto comentario Car"/>
    <w:basedOn w:val="Fuentedeprrafopredeter"/>
    <w:link w:val="Textocomentario"/>
    <w:uiPriority w:val="99"/>
    <w:rsid w:val="00696ED4"/>
    <w:rPr>
      <w:rFonts w:eastAsiaTheme="minorEastAsia"/>
    </w:rPr>
  </w:style>
  <w:style w:type="paragraph" w:styleId="Asuntodelcomentario">
    <w:name w:val="annotation subject"/>
    <w:basedOn w:val="Textocomentario"/>
    <w:next w:val="Textocomentario"/>
    <w:link w:val="AsuntodelcomentarioCar"/>
    <w:uiPriority w:val="99"/>
    <w:semiHidden/>
    <w:unhideWhenUsed/>
    <w:rsid w:val="00696ED4"/>
    <w:rPr>
      <w:b/>
      <w:bCs/>
    </w:rPr>
  </w:style>
  <w:style w:type="character" w:customStyle="1" w:styleId="AsuntodelcomentarioCar">
    <w:name w:val="Asunto del comentario Car"/>
    <w:basedOn w:val="TextocomentarioCar"/>
    <w:link w:val="Asuntodelcomentario"/>
    <w:uiPriority w:val="99"/>
    <w:semiHidden/>
    <w:rsid w:val="00696ED4"/>
    <w:rPr>
      <w:rFonts w:eastAsiaTheme="minorEastAsia"/>
      <w:b/>
      <w:bCs/>
    </w:rPr>
  </w:style>
  <w:style w:type="character" w:customStyle="1" w:styleId="Ttulo1Car">
    <w:name w:val="Título 1 Car"/>
    <w:basedOn w:val="Fuentedeprrafopredeter"/>
    <w:link w:val="Ttulo1"/>
    <w:rsid w:val="00007573"/>
    <w:rPr>
      <w:b/>
      <w:bCs/>
      <w:kern w:val="32"/>
      <w:sz w:val="28"/>
      <w:szCs w:val="32"/>
      <w:lang w:val="es-ES_tradnl" w:eastAsia="es-ES"/>
    </w:rPr>
  </w:style>
  <w:style w:type="character" w:customStyle="1" w:styleId="Ttulo2Car">
    <w:name w:val="Título 2 Car"/>
    <w:basedOn w:val="Fuentedeprrafopredeter"/>
    <w:link w:val="Ttulo2"/>
    <w:rsid w:val="00007573"/>
    <w:rPr>
      <w:bCs/>
      <w:iCs/>
      <w:sz w:val="24"/>
      <w:szCs w:val="28"/>
      <w:lang w:val="es-ES_tradnl" w:eastAsia="es-ES"/>
    </w:rPr>
  </w:style>
  <w:style w:type="character" w:customStyle="1" w:styleId="Ttulo3Car">
    <w:name w:val="Título 3 Car"/>
    <w:basedOn w:val="Fuentedeprrafopredeter"/>
    <w:link w:val="Ttulo3"/>
    <w:rsid w:val="00007573"/>
    <w:rPr>
      <w:bCs/>
      <w:sz w:val="24"/>
      <w:szCs w:val="26"/>
      <w:lang w:val="es-ES_tradnl" w:eastAsia="es-ES"/>
    </w:rPr>
  </w:style>
  <w:style w:type="paragraph" w:styleId="Revisin">
    <w:name w:val="Revision"/>
    <w:hidden/>
    <w:uiPriority w:val="99"/>
    <w:semiHidden/>
    <w:rsid w:val="00826B5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next w:val="Normal"/>
    <w:link w:val="Ttulo1Car"/>
    <w:qFormat/>
    <w:rsid w:val="00007573"/>
    <w:pPr>
      <w:keepNext/>
      <w:spacing w:before="240" w:after="60"/>
      <w:jc w:val="both"/>
      <w:outlineLvl w:val="0"/>
    </w:pPr>
    <w:rPr>
      <w:rFonts w:eastAsia="Times New Roman"/>
      <w:b/>
      <w:bCs/>
      <w:kern w:val="32"/>
      <w:sz w:val="28"/>
      <w:szCs w:val="32"/>
      <w:lang w:val="es-ES_tradnl" w:eastAsia="es-ES"/>
    </w:rPr>
  </w:style>
  <w:style w:type="paragraph" w:styleId="Ttulo2">
    <w:name w:val="heading 2"/>
    <w:basedOn w:val="Normal"/>
    <w:next w:val="Normal"/>
    <w:link w:val="Ttulo2Car"/>
    <w:unhideWhenUsed/>
    <w:qFormat/>
    <w:rsid w:val="00007573"/>
    <w:pPr>
      <w:keepNext/>
      <w:spacing w:before="240" w:after="60"/>
      <w:jc w:val="both"/>
      <w:outlineLvl w:val="1"/>
    </w:pPr>
    <w:rPr>
      <w:rFonts w:eastAsia="Times New Roman"/>
      <w:bCs/>
      <w:iCs/>
      <w:szCs w:val="28"/>
      <w:lang w:val="es-ES_tradnl" w:eastAsia="es-ES"/>
    </w:rPr>
  </w:style>
  <w:style w:type="paragraph" w:styleId="Ttulo3">
    <w:name w:val="heading 3"/>
    <w:basedOn w:val="Normal"/>
    <w:next w:val="Normal"/>
    <w:link w:val="Ttulo3Car"/>
    <w:unhideWhenUsed/>
    <w:qFormat/>
    <w:rsid w:val="00007573"/>
    <w:pPr>
      <w:keepNext/>
      <w:spacing w:before="240" w:after="60"/>
      <w:jc w:val="both"/>
      <w:outlineLvl w:val="2"/>
    </w:pPr>
    <w:rPr>
      <w:rFonts w:eastAsia="Times New Roman"/>
      <w:bCs/>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cpo11conlineajustificadonegrita">
    <w:name w:val="titulocpo11conlineajustificadonegrita"/>
    <w:basedOn w:val="Normal"/>
    <w:pPr>
      <w:spacing w:before="100" w:beforeAutospacing="1" w:after="100" w:afterAutospacing="1"/>
    </w:pPr>
    <w:rPr>
      <w:rFonts w:ascii="Tahoma" w:hAnsi="Tahoma" w:cs="Tahoma"/>
      <w:b/>
      <w:bCs/>
      <w:sz w:val="27"/>
      <w:szCs w:val="27"/>
    </w:rPr>
  </w:style>
  <w:style w:type="paragraph" w:customStyle="1" w:styleId="titulocp11craya">
    <w:name w:val="titulo_cp_11_c_raya"/>
    <w:basedOn w:val="Normal"/>
    <w:pPr>
      <w:spacing w:before="100" w:beforeAutospacing="1" w:after="100" w:afterAutospacing="1"/>
    </w:pPr>
    <w:rPr>
      <w:rFonts w:ascii="Tahoma" w:hAnsi="Tahoma" w:cs="Tahoma"/>
      <w:b/>
      <w:bCs/>
      <w:sz w:val="27"/>
      <w:szCs w:val="27"/>
    </w:rPr>
  </w:style>
  <w:style w:type="paragraph" w:customStyle="1" w:styleId="titulocpo14centradonegrita">
    <w:name w:val="titulo_cpo_14_centrado_negrita"/>
    <w:basedOn w:val="Normal"/>
    <w:pPr>
      <w:spacing w:before="100" w:beforeAutospacing="1" w:after="100" w:afterAutospacing="1"/>
      <w:jc w:val="center"/>
    </w:pPr>
    <w:rPr>
      <w:rFonts w:ascii="Tahoma" w:hAnsi="Tahoma" w:cs="Tahoma"/>
      <w:b/>
      <w:bCs/>
      <w:sz w:val="27"/>
      <w:szCs w:val="27"/>
    </w:rPr>
  </w:style>
  <w:style w:type="paragraph" w:customStyle="1" w:styleId="titulocpo10justificadocursivacopete">
    <w:name w:val="titulo_cpo_10_justificado_cursiva_copete"/>
    <w:basedOn w:val="Normal"/>
    <w:pPr>
      <w:spacing w:before="100" w:beforeAutospacing="1" w:after="100" w:afterAutospacing="1"/>
    </w:pPr>
    <w:rPr>
      <w:rFonts w:ascii="Arial" w:hAnsi="Arial" w:cs="Arial"/>
    </w:rPr>
  </w:style>
  <w:style w:type="paragraph" w:customStyle="1" w:styleId="indicecontenido">
    <w:name w:val="indice_contenido"/>
    <w:basedOn w:val="Normal"/>
    <w:pPr>
      <w:spacing w:before="100" w:beforeAutospacing="1" w:after="100" w:afterAutospacing="1"/>
    </w:pPr>
    <w:rPr>
      <w:vanish/>
    </w:rPr>
  </w:style>
  <w:style w:type="paragraph" w:customStyle="1" w:styleId="libro">
    <w:name w:val="libro"/>
    <w:basedOn w:val="Normal"/>
    <w:pPr>
      <w:spacing w:before="400"/>
      <w:jc w:val="center"/>
    </w:pPr>
    <w:rPr>
      <w:rFonts w:ascii="Verdana" w:hAnsi="Verdana"/>
      <w:b/>
      <w:bCs/>
    </w:rPr>
  </w:style>
  <w:style w:type="paragraph" w:customStyle="1" w:styleId="ttulodellibro">
    <w:name w:val="títulodellibro"/>
    <w:basedOn w:val="Normal"/>
    <w:pPr>
      <w:spacing w:after="200"/>
      <w:jc w:val="center"/>
    </w:pPr>
    <w:rPr>
      <w:rFonts w:ascii="Verdana" w:hAnsi="Verdana"/>
      <w:b/>
      <w:bCs/>
    </w:rPr>
  </w:style>
  <w:style w:type="paragraph" w:customStyle="1" w:styleId="seccin-estilo">
    <w:name w:val="sección-estilo"/>
    <w:basedOn w:val="Normal"/>
    <w:pPr>
      <w:spacing w:before="400"/>
      <w:jc w:val="center"/>
    </w:pPr>
    <w:rPr>
      <w:rFonts w:ascii="Verdana" w:hAnsi="Verdana"/>
      <w:b/>
      <w:bCs/>
      <w:sz w:val="22"/>
      <w:szCs w:val="22"/>
    </w:rPr>
  </w:style>
  <w:style w:type="paragraph" w:customStyle="1" w:styleId="ttulodeseccin">
    <w:name w:val="títulodesección"/>
    <w:basedOn w:val="Normal"/>
    <w:pPr>
      <w:spacing w:after="200"/>
      <w:jc w:val="center"/>
    </w:pPr>
    <w:rPr>
      <w:rFonts w:ascii="Verdana" w:hAnsi="Verdana"/>
      <w:b/>
      <w:bCs/>
      <w:sz w:val="22"/>
      <w:szCs w:val="22"/>
    </w:rPr>
  </w:style>
  <w:style w:type="paragraph" w:customStyle="1" w:styleId="titulo-estilo">
    <w:name w:val="titulo-estilo"/>
    <w:basedOn w:val="Normal"/>
    <w:pPr>
      <w:spacing w:before="400"/>
      <w:jc w:val="center"/>
    </w:pPr>
    <w:rPr>
      <w:rFonts w:ascii="Verdana" w:hAnsi="Verdana"/>
      <w:b/>
      <w:bCs/>
      <w:sz w:val="21"/>
      <w:szCs w:val="21"/>
    </w:rPr>
  </w:style>
  <w:style w:type="paragraph" w:customStyle="1" w:styleId="ttulodettulo">
    <w:name w:val="títulodetítulo"/>
    <w:basedOn w:val="Normal"/>
    <w:pPr>
      <w:spacing w:after="200"/>
      <w:jc w:val="center"/>
    </w:pPr>
    <w:rPr>
      <w:rFonts w:ascii="Verdana" w:hAnsi="Verdana"/>
      <w:b/>
      <w:bCs/>
      <w:sz w:val="21"/>
      <w:szCs w:val="21"/>
    </w:rPr>
  </w:style>
  <w:style w:type="paragraph" w:customStyle="1" w:styleId="captulo">
    <w:name w:val="capítulo"/>
    <w:basedOn w:val="Normal"/>
    <w:pPr>
      <w:spacing w:before="400"/>
      <w:jc w:val="center"/>
    </w:pPr>
    <w:rPr>
      <w:rFonts w:ascii="Verdana" w:hAnsi="Verdana"/>
      <w:b/>
      <w:bCs/>
      <w:sz w:val="18"/>
      <w:szCs w:val="18"/>
    </w:rPr>
  </w:style>
  <w:style w:type="paragraph" w:customStyle="1" w:styleId="ttulodelcaptulo">
    <w:name w:val="títulodelcapítulo"/>
    <w:basedOn w:val="Normal"/>
    <w:pPr>
      <w:spacing w:after="200"/>
      <w:jc w:val="center"/>
    </w:pPr>
    <w:rPr>
      <w:rFonts w:ascii="Verdana" w:hAnsi="Verdana"/>
      <w:b/>
      <w:bCs/>
      <w:sz w:val="18"/>
      <w:szCs w:val="18"/>
    </w:rPr>
  </w:style>
  <w:style w:type="paragraph" w:customStyle="1" w:styleId="ttulodelartculo">
    <w:name w:val="títulodelartículo"/>
    <w:basedOn w:val="Normal"/>
    <w:pPr>
      <w:spacing w:before="300"/>
      <w:jc w:val="center"/>
    </w:pPr>
    <w:rPr>
      <w:rFonts w:ascii="Verdana" w:hAnsi="Verdana"/>
      <w:b/>
      <w:bCs/>
      <w:sz w:val="16"/>
      <w:szCs w:val="16"/>
    </w:rPr>
  </w:style>
  <w:style w:type="paragraph" w:customStyle="1" w:styleId="textonovedadessolopapel">
    <w:name w:val="textonovedadessolopapel"/>
    <w:basedOn w:val="Normal"/>
    <w:pPr>
      <w:spacing w:line="0" w:lineRule="auto"/>
    </w:pPr>
    <w:rPr>
      <w:color w:val="FFFFFF"/>
    </w:rPr>
  </w:style>
  <w:style w:type="paragraph" w:customStyle="1" w:styleId="textoanteriornovedadessolopapel">
    <w:name w:val="textoanteriornovedadessolopapel"/>
    <w:basedOn w:val="Normal"/>
    <w:pPr>
      <w:spacing w:line="0" w:lineRule="auto"/>
    </w:pPr>
    <w:rPr>
      <w:color w:val="FFFFFF"/>
    </w:rPr>
  </w:style>
  <w:style w:type="paragraph" w:customStyle="1" w:styleId="fechas">
    <w:name w:val="fechas"/>
    <w:basedOn w:val="Normal"/>
    <w:pPr>
      <w:spacing w:line="0" w:lineRule="auto"/>
    </w:pPr>
    <w:rPr>
      <w:color w:val="FFFFFF"/>
    </w:rPr>
  </w:style>
  <w:style w:type="paragraph" w:customStyle="1" w:styleId="indicenumero">
    <w:name w:val="indicenumero"/>
    <w:basedOn w:val="Normal"/>
    <w:pPr>
      <w:spacing w:before="20" w:after="100" w:afterAutospacing="1"/>
      <w:ind w:left="300"/>
      <w:jc w:val="right"/>
    </w:pPr>
    <w:rPr>
      <w:rFonts w:ascii="Arial" w:hAnsi="Arial" w:cs="Arial"/>
      <w:color w:val="A4A4A4"/>
      <w:sz w:val="18"/>
      <w:szCs w:val="18"/>
    </w:rPr>
  </w:style>
  <w:style w:type="paragraph" w:customStyle="1" w:styleId="indicetextonovedadesindicemarginado">
    <w:name w:val="indicetextonovedadesindicemarginado"/>
    <w:basedOn w:val="Normal"/>
    <w:pPr>
      <w:spacing w:before="20" w:after="100" w:afterAutospacing="1"/>
      <w:ind w:left="300"/>
      <w:jc w:val="both"/>
    </w:pPr>
    <w:rPr>
      <w:rFonts w:ascii="Arial" w:hAnsi="Arial" w:cs="Arial"/>
      <w:sz w:val="18"/>
      <w:szCs w:val="18"/>
    </w:rPr>
  </w:style>
  <w:style w:type="paragraph" w:customStyle="1" w:styleId="indicetextonovedadesindice">
    <w:name w:val="indicetextonovedadesindice"/>
    <w:basedOn w:val="Normal"/>
    <w:pPr>
      <w:spacing w:before="20" w:after="100" w:afterAutospacing="1"/>
      <w:jc w:val="both"/>
    </w:pPr>
    <w:rPr>
      <w:rFonts w:ascii="Arial" w:hAnsi="Arial" w:cs="Arial"/>
      <w:sz w:val="18"/>
      <w:szCs w:val="18"/>
    </w:rPr>
  </w:style>
  <w:style w:type="paragraph" w:customStyle="1" w:styleId="campoocultonovedades">
    <w:name w:val="campoocultonovedades"/>
    <w:basedOn w:val="Normal"/>
    <w:pPr>
      <w:spacing w:line="0" w:lineRule="auto"/>
    </w:pPr>
    <w:rPr>
      <w:color w:val="FFFFFF"/>
    </w:rPr>
  </w:style>
  <w:style w:type="paragraph" w:customStyle="1" w:styleId="indiceletrachicatitulo">
    <w:name w:val="indiceletrachicatitulo"/>
    <w:basedOn w:val="Normal"/>
    <w:pPr>
      <w:spacing w:before="20" w:after="100" w:afterAutospacing="1"/>
      <w:ind w:left="300"/>
    </w:pPr>
    <w:rPr>
      <w:rFonts w:ascii="Tahoma" w:hAnsi="Tahoma" w:cs="Tahoma"/>
      <w:b/>
      <w:bCs/>
      <w:sz w:val="18"/>
      <w:szCs w:val="18"/>
    </w:rPr>
  </w:style>
  <w:style w:type="paragraph" w:customStyle="1" w:styleId="indicetextonovedadesindicenegrita">
    <w:name w:val="indicetextonovedadesindicenegrita"/>
    <w:basedOn w:val="Normal"/>
    <w:pPr>
      <w:spacing w:before="20" w:after="100" w:afterAutospacing="1"/>
      <w:jc w:val="both"/>
    </w:pPr>
    <w:rPr>
      <w:rFonts w:ascii="Arial" w:hAnsi="Arial" w:cs="Arial"/>
      <w:b/>
      <w:bCs/>
      <w:sz w:val="18"/>
      <w:szCs w:val="18"/>
    </w:rPr>
  </w:style>
  <w:style w:type="paragraph" w:customStyle="1" w:styleId="notascodigooculto">
    <w:name w:val="notascodigooculto"/>
    <w:basedOn w:val="Normal"/>
    <w:pPr>
      <w:spacing w:before="200" w:line="0" w:lineRule="auto"/>
    </w:pPr>
    <w:rPr>
      <w:rFonts w:ascii="Verdana" w:hAnsi="Verdana"/>
      <w:color w:val="FFFFFF"/>
      <w:sz w:val="2"/>
      <w:szCs w:val="2"/>
    </w:rPr>
  </w:style>
  <w:style w:type="paragraph" w:customStyle="1" w:styleId="notascodigos">
    <w:name w:val="notascodigos"/>
    <w:basedOn w:val="Normal"/>
    <w:pPr>
      <w:spacing w:before="30"/>
      <w:jc w:val="both"/>
    </w:pPr>
    <w:rPr>
      <w:rFonts w:ascii="Verdana" w:hAnsi="Verdana"/>
      <w:i/>
      <w:iCs/>
      <w:sz w:val="15"/>
      <w:szCs w:val="15"/>
    </w:rPr>
  </w:style>
  <w:style w:type="paragraph" w:customStyle="1" w:styleId="notascodigossangria">
    <w:name w:val="notascodigossangria"/>
    <w:basedOn w:val="Normal"/>
    <w:pPr>
      <w:spacing w:before="40"/>
      <w:ind w:firstLine="300"/>
      <w:jc w:val="both"/>
    </w:pPr>
    <w:rPr>
      <w:rFonts w:ascii="Verdana" w:hAnsi="Verdana"/>
      <w:i/>
      <w:iCs/>
      <w:sz w:val="15"/>
      <w:szCs w:val="15"/>
    </w:rPr>
  </w:style>
  <w:style w:type="paragraph" w:customStyle="1" w:styleId="notascodigos1erfrances">
    <w:name w:val="notascodigos1erfrances"/>
    <w:basedOn w:val="Normal"/>
    <w:pPr>
      <w:spacing w:before="20"/>
      <w:ind w:left="400"/>
      <w:jc w:val="both"/>
    </w:pPr>
    <w:rPr>
      <w:rFonts w:ascii="Verdana" w:hAnsi="Verdana"/>
      <w:i/>
      <w:iCs/>
      <w:sz w:val="15"/>
      <w:szCs w:val="15"/>
    </w:rPr>
  </w:style>
  <w:style w:type="paragraph" w:customStyle="1" w:styleId="titulocp10may">
    <w:name w:val="titulocp10may"/>
    <w:basedOn w:val="Normal"/>
    <w:pPr>
      <w:spacing w:before="300" w:after="120"/>
      <w:jc w:val="both"/>
    </w:pPr>
    <w:rPr>
      <w:rFonts w:ascii="Verdana" w:hAnsi="Verdana"/>
      <w:b/>
      <w:bCs/>
      <w:sz w:val="18"/>
      <w:szCs w:val="18"/>
    </w:rPr>
  </w:style>
  <w:style w:type="paragraph" w:customStyle="1" w:styleId="autornovedades">
    <w:name w:val="autornovedades"/>
    <w:basedOn w:val="Normal"/>
    <w:pPr>
      <w:spacing w:after="120"/>
      <w:jc w:val="right"/>
    </w:pPr>
    <w:rPr>
      <w:rFonts w:ascii="Verdana" w:hAnsi="Verdana"/>
      <w:sz w:val="20"/>
      <w:szCs w:val="20"/>
    </w:rPr>
  </w:style>
  <w:style w:type="paragraph" w:customStyle="1" w:styleId="textocpo10-derecha-autor">
    <w:name w:val="textocpo10-derecha-autor"/>
    <w:basedOn w:val="Normal"/>
    <w:pPr>
      <w:spacing w:before="300"/>
      <w:jc w:val="right"/>
    </w:pPr>
    <w:rPr>
      <w:rFonts w:ascii="Verdana" w:hAnsi="Verdana"/>
      <w:b/>
      <w:bCs/>
      <w:sz w:val="20"/>
      <w:szCs w:val="20"/>
    </w:rPr>
  </w:style>
  <w:style w:type="paragraph" w:customStyle="1" w:styleId="titulocpo14-centrado-negrita">
    <w:name w:val="titulocpo14-centrado-negrita"/>
    <w:basedOn w:val="Normal"/>
    <w:pPr>
      <w:spacing w:before="360" w:after="120"/>
      <w:jc w:val="center"/>
    </w:pPr>
    <w:rPr>
      <w:rFonts w:ascii="Verdana" w:hAnsi="Verdana"/>
      <w:b/>
      <w:bCs/>
    </w:rPr>
  </w:style>
  <w:style w:type="paragraph" w:customStyle="1" w:styleId="titulocpo10-justificado-cursiva-copete">
    <w:name w:val="titulocpo10-justificado-cursiva-copete"/>
    <w:basedOn w:val="Normal"/>
    <w:pPr>
      <w:spacing w:before="360" w:after="120"/>
      <w:jc w:val="both"/>
    </w:pPr>
    <w:rPr>
      <w:rFonts w:ascii="Verdana" w:hAnsi="Verdana"/>
      <w:i/>
      <w:iCs/>
      <w:sz w:val="19"/>
      <w:szCs w:val="19"/>
    </w:rPr>
  </w:style>
  <w:style w:type="paragraph" w:customStyle="1" w:styleId="titulocpo10-justificado-negrita">
    <w:name w:val="titulocpo10-justificado-negrita"/>
    <w:basedOn w:val="Normal"/>
    <w:pPr>
      <w:spacing w:before="360" w:after="120"/>
      <w:jc w:val="both"/>
    </w:pPr>
    <w:rPr>
      <w:rFonts w:ascii="Verdana" w:hAnsi="Verdana"/>
      <w:b/>
      <w:bCs/>
      <w:sz w:val="19"/>
      <w:szCs w:val="19"/>
    </w:rPr>
  </w:style>
  <w:style w:type="paragraph" w:customStyle="1" w:styleId="titulocp11craya0">
    <w:name w:val="titulocp11craya"/>
    <w:basedOn w:val="Normal"/>
    <w:pPr>
      <w:pBdr>
        <w:bottom w:val="single" w:sz="12" w:space="0" w:color="000000"/>
      </w:pBdr>
      <w:spacing w:before="400" w:after="200"/>
      <w:jc w:val="both"/>
    </w:pPr>
    <w:rPr>
      <w:rFonts w:ascii="Verdana" w:hAnsi="Verdana"/>
      <w:b/>
      <w:bCs/>
      <w:sz w:val="22"/>
      <w:szCs w:val="22"/>
    </w:rPr>
  </w:style>
  <w:style w:type="paragraph" w:customStyle="1" w:styleId="tituloconndestacado">
    <w:name w:val="tituloconndestacado"/>
    <w:basedOn w:val="Normal"/>
    <w:pPr>
      <w:pBdr>
        <w:bottom w:val="single" w:sz="12" w:space="0" w:color="000000"/>
      </w:pBdr>
      <w:spacing w:before="300" w:after="200"/>
      <w:jc w:val="both"/>
    </w:pPr>
    <w:rPr>
      <w:rFonts w:ascii="Verdana" w:hAnsi="Verdana"/>
      <w:b/>
      <w:bCs/>
      <w:sz w:val="19"/>
      <w:szCs w:val="19"/>
    </w:rPr>
  </w:style>
  <w:style w:type="paragraph" w:customStyle="1" w:styleId="autorsumariodefallos">
    <w:name w:val="autorsumariodefallos"/>
    <w:basedOn w:val="Normal"/>
    <w:pPr>
      <w:spacing w:after="120"/>
      <w:jc w:val="right"/>
    </w:pPr>
    <w:rPr>
      <w:rFonts w:ascii="Verdana" w:hAnsi="Verdana"/>
      <w:b/>
      <w:bCs/>
      <w:sz w:val="16"/>
      <w:szCs w:val="16"/>
    </w:rPr>
  </w:style>
  <w:style w:type="paragraph" w:customStyle="1" w:styleId="captulodetexto">
    <w:name w:val="captulodetexto"/>
    <w:basedOn w:val="Normal"/>
    <w:pPr>
      <w:spacing w:before="221" w:after="113"/>
      <w:jc w:val="center"/>
    </w:pPr>
    <w:rPr>
      <w:rFonts w:ascii="Verdana" w:hAnsi="Verdana"/>
      <w:b/>
      <w:bCs/>
      <w:sz w:val="16"/>
      <w:szCs w:val="16"/>
    </w:rPr>
  </w:style>
  <w:style w:type="paragraph" w:customStyle="1" w:styleId="captulodettulo">
    <w:name w:val="captulodettulo"/>
    <w:basedOn w:val="Normal"/>
    <w:pPr>
      <w:spacing w:after="113"/>
      <w:jc w:val="center"/>
    </w:pPr>
    <w:rPr>
      <w:rFonts w:ascii="Verdana" w:hAnsi="Verdana"/>
      <w:b/>
      <w:bCs/>
      <w:sz w:val="20"/>
      <w:szCs w:val="20"/>
    </w:rPr>
  </w:style>
  <w:style w:type="paragraph" w:customStyle="1" w:styleId="rotulotextoanteriornovedades">
    <w:name w:val="rotulotextoanteriornovedades"/>
    <w:basedOn w:val="Normal"/>
    <w:rPr>
      <w:rFonts w:ascii="Verdana" w:hAnsi="Verdana"/>
      <w:color w:val="808080"/>
      <w:sz w:val="14"/>
      <w:szCs w:val="14"/>
    </w:rPr>
  </w:style>
  <w:style w:type="paragraph" w:customStyle="1" w:styleId="02-textocentrado">
    <w:name w:val="02-textocentrado"/>
    <w:basedOn w:val="Normal"/>
    <w:pPr>
      <w:spacing w:before="100" w:after="40"/>
      <w:jc w:val="center"/>
    </w:pPr>
    <w:rPr>
      <w:rFonts w:ascii="Verdana" w:hAnsi="Verdana"/>
      <w:sz w:val="16"/>
      <w:szCs w:val="16"/>
    </w:rPr>
  </w:style>
  <w:style w:type="paragraph" w:customStyle="1" w:styleId="11-tipo-norma">
    <w:name w:val="11-tipo-norma"/>
    <w:basedOn w:val="Normal"/>
    <w:pPr>
      <w:pBdr>
        <w:top w:val="single" w:sz="6" w:space="0" w:color="000000"/>
      </w:pBdr>
      <w:spacing w:before="400" w:line="720" w:lineRule="auto"/>
    </w:pPr>
    <w:rPr>
      <w:rFonts w:ascii="Verdana" w:hAnsi="Verdana"/>
      <w:b/>
      <w:bCs/>
      <w:sz w:val="28"/>
      <w:szCs w:val="28"/>
    </w:rPr>
  </w:style>
  <w:style w:type="paragraph" w:customStyle="1" w:styleId="11-tipo-norma-chico">
    <w:name w:val="11-tipo-norma-chico"/>
    <w:basedOn w:val="Normal"/>
    <w:pPr>
      <w:pBdr>
        <w:bottom w:val="single" w:sz="6" w:space="0" w:color="000000"/>
      </w:pBdr>
      <w:spacing w:before="320" w:after="160" w:line="480" w:lineRule="auto"/>
    </w:pPr>
    <w:rPr>
      <w:rFonts w:ascii="Verdana" w:hAnsi="Verdana"/>
      <w:b/>
      <w:bCs/>
      <w:sz w:val="21"/>
      <w:szCs w:val="21"/>
    </w:rPr>
  </w:style>
  <w:style w:type="paragraph" w:customStyle="1" w:styleId="12-norma-numeroconraya">
    <w:name w:val="12-norma-numeroconraya"/>
    <w:basedOn w:val="Normal"/>
    <w:rsid w:val="00B35ECC"/>
    <w:pPr>
      <w:pBdr>
        <w:top w:val="single" w:sz="12" w:space="1" w:color="000000"/>
      </w:pBdr>
      <w:spacing w:after="200" w:line="480" w:lineRule="auto"/>
    </w:pPr>
    <w:rPr>
      <w:rFonts w:ascii="Verdana" w:hAnsi="Verdana"/>
      <w:b/>
      <w:bCs/>
    </w:rPr>
  </w:style>
  <w:style w:type="paragraph" w:customStyle="1" w:styleId="23-titulo-cpo12detexto">
    <w:name w:val="23-titulo-cpo12detexto"/>
    <w:basedOn w:val="Normal"/>
    <w:pPr>
      <w:spacing w:before="500" w:after="240"/>
      <w:jc w:val="center"/>
    </w:pPr>
    <w:rPr>
      <w:rFonts w:ascii="Verdana" w:hAnsi="Verdana"/>
      <w:b/>
      <w:bCs/>
    </w:rPr>
  </w:style>
  <w:style w:type="paragraph" w:customStyle="1" w:styleId="23-titulo-cpo12detitulo">
    <w:name w:val="23-titulo-cpo12detitulo"/>
    <w:basedOn w:val="Normal"/>
    <w:pPr>
      <w:spacing w:after="240"/>
      <w:jc w:val="center"/>
    </w:pPr>
    <w:rPr>
      <w:rFonts w:ascii="Verdana" w:hAnsi="Verdana"/>
      <w:b/>
      <w:bCs/>
    </w:rPr>
  </w:style>
  <w:style w:type="paragraph" w:customStyle="1" w:styleId="24-funcionario">
    <w:name w:val="24-funcionario"/>
    <w:basedOn w:val="Normal"/>
    <w:pPr>
      <w:spacing w:before="220" w:after="120"/>
      <w:jc w:val="center"/>
    </w:pPr>
    <w:rPr>
      <w:rFonts w:ascii="Verdana" w:hAnsi="Verdana"/>
      <w:i/>
      <w:iCs/>
      <w:sz w:val="18"/>
      <w:szCs w:val="18"/>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itulo">
    <w:name w:val="24-titulo-cpo11detitulo"/>
    <w:basedOn w:val="Normal"/>
    <w:pPr>
      <w:spacing w:after="200"/>
      <w:jc w:val="center"/>
    </w:pPr>
    <w:rPr>
      <w:rFonts w:ascii="Verdana" w:hAnsi="Verdana"/>
      <w:b/>
      <w:bCs/>
      <w:sz w:val="22"/>
      <w:szCs w:val="22"/>
    </w:rPr>
  </w:style>
  <w:style w:type="paragraph" w:customStyle="1" w:styleId="25-titulo-cpo10detexto">
    <w:name w:val="25-titulo-cpo10detexto"/>
    <w:basedOn w:val="Normal"/>
    <w:pPr>
      <w:spacing w:before="300" w:after="140"/>
      <w:jc w:val="center"/>
    </w:pPr>
    <w:rPr>
      <w:rFonts w:ascii="Verdana" w:hAnsi="Verdana"/>
      <w:b/>
      <w:bCs/>
      <w:sz w:val="20"/>
      <w:szCs w:val="20"/>
    </w:rPr>
  </w:style>
  <w:style w:type="paragraph" w:customStyle="1" w:styleId="25-titulo-cpo10detitulo">
    <w:name w:val="25-titulo-cpo10detitulo"/>
    <w:basedOn w:val="Normal"/>
    <w:pPr>
      <w:spacing w:after="140"/>
      <w:jc w:val="center"/>
    </w:pPr>
    <w:rPr>
      <w:rFonts w:ascii="Verdana" w:hAnsi="Verdana"/>
      <w:b/>
      <w:bCs/>
      <w:sz w:val="20"/>
      <w:szCs w:val="20"/>
    </w:rPr>
  </w:style>
  <w:style w:type="paragraph" w:customStyle="1" w:styleId="26-titulo-cpo9detexto">
    <w:name w:val="26-titulo-cpo9detexto"/>
    <w:basedOn w:val="Normal"/>
    <w:pPr>
      <w:spacing w:before="200" w:after="100"/>
      <w:jc w:val="center"/>
    </w:pPr>
    <w:rPr>
      <w:rFonts w:ascii="Verdana" w:hAnsi="Verdana"/>
      <w:b/>
      <w:bCs/>
      <w:sz w:val="18"/>
      <w:szCs w:val="18"/>
    </w:rPr>
  </w:style>
  <w:style w:type="paragraph" w:customStyle="1" w:styleId="26-titulo-cpo9detitulo">
    <w:name w:val="26-titulo-cpo9detitulo"/>
    <w:basedOn w:val="Normal"/>
    <w:pPr>
      <w:spacing w:after="100"/>
      <w:jc w:val="center"/>
    </w:pPr>
    <w:rPr>
      <w:rFonts w:ascii="Verdana" w:hAnsi="Verdana"/>
      <w:b/>
      <w:bCs/>
      <w:sz w:val="18"/>
      <w:szCs w:val="18"/>
    </w:rPr>
  </w:style>
  <w:style w:type="paragraph" w:customStyle="1" w:styleId="27-subtitulo-blancadetexto">
    <w:name w:val="27-subtitulo-blancadetexto"/>
    <w:basedOn w:val="Normal"/>
    <w:pPr>
      <w:spacing w:before="220" w:after="120"/>
      <w:jc w:val="center"/>
    </w:pPr>
    <w:rPr>
      <w:rFonts w:ascii="Verdana" w:hAnsi="Verdana"/>
      <w:sz w:val="18"/>
      <w:szCs w:val="18"/>
    </w:rPr>
  </w:style>
  <w:style w:type="paragraph" w:customStyle="1" w:styleId="27-subtitulo-blancadetitulo">
    <w:name w:val="27-subtitulo-blancadetitulo"/>
    <w:basedOn w:val="Normal"/>
    <w:pPr>
      <w:spacing w:after="120"/>
      <w:jc w:val="center"/>
    </w:pPr>
    <w:rPr>
      <w:rFonts w:ascii="Verdana" w:hAnsi="Verdana"/>
      <w:sz w:val="18"/>
      <w:szCs w:val="18"/>
    </w:rPr>
  </w:style>
  <w:style w:type="paragraph" w:customStyle="1" w:styleId="28-titulo-cpo8detexto">
    <w:name w:val="28-titulo-cpo8detexto"/>
    <w:basedOn w:val="Normal"/>
    <w:pPr>
      <w:spacing w:before="200" w:after="100"/>
      <w:jc w:val="center"/>
    </w:pPr>
    <w:rPr>
      <w:rFonts w:ascii="Verdana" w:hAnsi="Verdana"/>
      <w:b/>
      <w:bCs/>
      <w:sz w:val="16"/>
      <w:szCs w:val="16"/>
    </w:rPr>
  </w:style>
  <w:style w:type="paragraph" w:customStyle="1" w:styleId="28-titulo-cpo8detitulo">
    <w:name w:val="28-titulo-cpo8detitulo"/>
    <w:basedOn w:val="Normal"/>
    <w:pPr>
      <w:spacing w:after="100"/>
      <w:jc w:val="center"/>
    </w:pPr>
    <w:rPr>
      <w:rFonts w:ascii="Verdana" w:hAnsi="Verdana"/>
      <w:b/>
      <w:bCs/>
      <w:sz w:val="16"/>
      <w:szCs w:val="16"/>
    </w:rPr>
  </w:style>
  <w:style w:type="paragraph" w:customStyle="1" w:styleId="lineanueva">
    <w:name w:val="lineanueva"/>
    <w:basedOn w:val="Normal"/>
    <w:pPr>
      <w:pBdr>
        <w:bottom w:val="single" w:sz="6" w:space="10" w:color="000000"/>
      </w:pBdr>
      <w:spacing w:before="160" w:after="200"/>
      <w:jc w:val="both"/>
    </w:pPr>
    <w:rPr>
      <w:rFonts w:ascii="Verdana" w:hAnsi="Verdana"/>
      <w:sz w:val="16"/>
      <w:szCs w:val="16"/>
    </w:rPr>
  </w:style>
  <w:style w:type="paragraph" w:customStyle="1" w:styleId="nmerodenorma">
    <w:name w:val="nmerodenorma"/>
    <w:basedOn w:val="Normal"/>
    <w:pPr>
      <w:pBdr>
        <w:top w:val="single" w:sz="18" w:space="0" w:color="000080"/>
      </w:pBdr>
      <w:spacing w:before="180" w:after="100" w:afterAutospacing="1"/>
    </w:pPr>
    <w:rPr>
      <w:rFonts w:ascii="Arial" w:hAnsi="Arial" w:cs="Arial"/>
      <w:b/>
      <w:bCs/>
      <w:color w:val="000080"/>
      <w:sz w:val="36"/>
      <w:szCs w:val="36"/>
    </w:rPr>
  </w:style>
  <w:style w:type="paragraph" w:customStyle="1" w:styleId="parrafojustificado">
    <w:name w:val="parrafojustificado"/>
    <w:basedOn w:val="Normal"/>
    <w:pPr>
      <w:spacing w:before="100" w:beforeAutospacing="1" w:after="100" w:afterAutospacing="1"/>
    </w:pPr>
    <w:rPr>
      <w:rFonts w:ascii="Arial" w:hAnsi="Arial" w:cs="Arial"/>
      <w:sz w:val="20"/>
      <w:szCs w:val="20"/>
    </w:rPr>
  </w:style>
  <w:style w:type="paragraph" w:customStyle="1" w:styleId="rotulonovedades">
    <w:name w:val="rotulonovedades"/>
    <w:basedOn w:val="Normal"/>
    <w:rPr>
      <w:rFonts w:ascii="Verdana" w:hAnsi="Verdana"/>
      <w:sz w:val="16"/>
      <w:szCs w:val="16"/>
    </w:rPr>
  </w:style>
  <w:style w:type="paragraph" w:customStyle="1" w:styleId="sangrianovedades">
    <w:name w:val="sangrianovedades"/>
    <w:basedOn w:val="Normal"/>
    <w:qFormat/>
    <w:pPr>
      <w:spacing w:before="80"/>
      <w:ind w:firstLine="360"/>
      <w:jc w:val="both"/>
    </w:pPr>
    <w:rPr>
      <w:rFonts w:ascii="Verdana" w:hAnsi="Verdana"/>
      <w:sz w:val="16"/>
      <w:szCs w:val="16"/>
    </w:rPr>
  </w:style>
  <w:style w:type="paragraph" w:customStyle="1" w:styleId="tematicoletranovedades">
    <w:name w:val="tematicoletranovedades"/>
    <w:basedOn w:val="Normal"/>
    <w:pPr>
      <w:pBdr>
        <w:top w:val="single" w:sz="8" w:space="2" w:color="808080"/>
        <w:bottom w:val="single" w:sz="8" w:space="2" w:color="808080"/>
      </w:pBdr>
      <w:spacing w:before="500" w:after="180"/>
      <w:jc w:val="center"/>
    </w:pPr>
    <w:rPr>
      <w:rFonts w:ascii="Verdana" w:hAnsi="Verdana"/>
      <w:b/>
      <w:bCs/>
      <w:sz w:val="22"/>
      <w:szCs w:val="22"/>
    </w:rPr>
  </w:style>
  <w:style w:type="paragraph" w:customStyle="1" w:styleId="tablatextoanterior">
    <w:name w:val="tablatextoanterior"/>
    <w:basedOn w:val="Normal"/>
    <w:pPr>
      <w:spacing w:line="960" w:lineRule="auto"/>
    </w:pPr>
    <w:rPr>
      <w:rFonts w:ascii="Verdana" w:hAnsi="Verdana"/>
      <w:sz w:val="2"/>
      <w:szCs w:val="2"/>
    </w:rPr>
  </w:style>
  <w:style w:type="paragraph" w:customStyle="1" w:styleId="tabla1erfrances">
    <w:name w:val="tabla1erfrances"/>
    <w:basedOn w:val="Normal"/>
    <w:pPr>
      <w:ind w:left="360"/>
      <w:jc w:val="both"/>
    </w:pPr>
    <w:rPr>
      <w:rFonts w:ascii="Verdana" w:hAnsi="Verdana"/>
      <w:sz w:val="16"/>
      <w:szCs w:val="16"/>
    </w:rPr>
  </w:style>
  <w:style w:type="paragraph" w:customStyle="1" w:styleId="tabla2dofrances">
    <w:name w:val="tabla2dofrances"/>
    <w:basedOn w:val="Normal"/>
    <w:pPr>
      <w:ind w:left="720"/>
      <w:jc w:val="both"/>
    </w:pPr>
    <w:rPr>
      <w:rFonts w:ascii="Verdana" w:hAnsi="Verdana"/>
      <w:sz w:val="16"/>
      <w:szCs w:val="16"/>
    </w:rPr>
  </w:style>
  <w:style w:type="paragraph" w:customStyle="1" w:styleId="tabla3erfrances">
    <w:name w:val="tabla3erfrances"/>
    <w:basedOn w:val="Normal"/>
    <w:pPr>
      <w:ind w:left="1080"/>
      <w:jc w:val="both"/>
    </w:pPr>
    <w:rPr>
      <w:rFonts w:ascii="Verdana" w:hAnsi="Verdana"/>
      <w:sz w:val="16"/>
      <w:szCs w:val="16"/>
    </w:rPr>
  </w:style>
  <w:style w:type="paragraph" w:customStyle="1" w:styleId="tabla4tofrances">
    <w:name w:val="tabla4tofrances"/>
    <w:basedOn w:val="Normal"/>
    <w:pPr>
      <w:ind w:left="1440"/>
      <w:jc w:val="both"/>
    </w:pPr>
    <w:rPr>
      <w:rFonts w:ascii="Verdana" w:hAnsi="Verdana"/>
      <w:sz w:val="16"/>
      <w:szCs w:val="16"/>
    </w:rPr>
  </w:style>
  <w:style w:type="paragraph" w:customStyle="1" w:styleId="tablacentrado">
    <w:name w:val="tablacentrado"/>
    <w:basedOn w:val="Normal"/>
    <w:pPr>
      <w:jc w:val="center"/>
    </w:pPr>
    <w:rPr>
      <w:rFonts w:ascii="Verdana" w:hAnsi="Verdana"/>
      <w:sz w:val="16"/>
      <w:szCs w:val="16"/>
    </w:rPr>
  </w:style>
  <w:style w:type="paragraph" w:customStyle="1" w:styleId="tablacentrado7">
    <w:name w:val="tablacentrado7"/>
    <w:basedOn w:val="Normal"/>
    <w:pPr>
      <w:jc w:val="center"/>
    </w:pPr>
    <w:rPr>
      <w:rFonts w:ascii="Verdana" w:hAnsi="Verdana"/>
      <w:sz w:val="14"/>
      <w:szCs w:val="14"/>
    </w:rPr>
  </w:style>
  <w:style w:type="paragraph" w:customStyle="1" w:styleId="tablacentrado8">
    <w:name w:val="tablacentrado8"/>
    <w:basedOn w:val="Normal"/>
    <w:qFormat/>
    <w:pPr>
      <w:jc w:val="center"/>
    </w:pPr>
    <w:rPr>
      <w:rFonts w:ascii="Verdana" w:hAnsi="Verdana"/>
      <w:sz w:val="15"/>
      <w:szCs w:val="15"/>
    </w:rPr>
  </w:style>
  <w:style w:type="paragraph" w:customStyle="1" w:styleId="tabladerecha">
    <w:name w:val="tabladerecha"/>
    <w:basedOn w:val="Normal"/>
    <w:pPr>
      <w:jc w:val="right"/>
    </w:pPr>
    <w:rPr>
      <w:rFonts w:ascii="Verdana" w:hAnsi="Verdana"/>
      <w:sz w:val="16"/>
      <w:szCs w:val="16"/>
    </w:rPr>
  </w:style>
  <w:style w:type="paragraph" w:customStyle="1" w:styleId="tabladerecha7">
    <w:name w:val="tabladerecha7"/>
    <w:basedOn w:val="Normal"/>
    <w:pPr>
      <w:jc w:val="right"/>
    </w:pPr>
    <w:rPr>
      <w:rFonts w:ascii="Verdana" w:hAnsi="Verdana"/>
      <w:sz w:val="14"/>
      <w:szCs w:val="14"/>
    </w:rPr>
  </w:style>
  <w:style w:type="paragraph" w:customStyle="1" w:styleId="tabladerecha8">
    <w:name w:val="tabladerecha8"/>
    <w:basedOn w:val="Normal"/>
    <w:pPr>
      <w:jc w:val="right"/>
    </w:pPr>
    <w:rPr>
      <w:rFonts w:ascii="Verdana" w:hAnsi="Verdana"/>
      <w:sz w:val="15"/>
      <w:szCs w:val="15"/>
    </w:rPr>
  </w:style>
  <w:style w:type="paragraph" w:customStyle="1" w:styleId="tablaizquierda">
    <w:name w:val="tablaizquierda"/>
    <w:basedOn w:val="Normal"/>
    <w:rPr>
      <w:rFonts w:ascii="Verdana" w:hAnsi="Verdana"/>
      <w:sz w:val="16"/>
      <w:szCs w:val="16"/>
    </w:rPr>
  </w:style>
  <w:style w:type="paragraph" w:customStyle="1" w:styleId="tablaizquierda7">
    <w:name w:val="tablaizquierda7"/>
    <w:basedOn w:val="Normal"/>
    <w:rPr>
      <w:rFonts w:ascii="Verdana" w:hAnsi="Verdana"/>
      <w:sz w:val="14"/>
      <w:szCs w:val="14"/>
    </w:rPr>
  </w:style>
  <w:style w:type="paragraph" w:customStyle="1" w:styleId="tablaizquierda8">
    <w:name w:val="tablaizquierda8"/>
    <w:basedOn w:val="Normal"/>
    <w:rPr>
      <w:rFonts w:ascii="Verdana" w:hAnsi="Verdana"/>
      <w:sz w:val="15"/>
      <w:szCs w:val="15"/>
    </w:rPr>
  </w:style>
  <w:style w:type="paragraph" w:customStyle="1" w:styleId="tablajustificado">
    <w:name w:val="tablajustificado"/>
    <w:basedOn w:val="Normal"/>
    <w:pPr>
      <w:jc w:val="both"/>
    </w:pPr>
    <w:rPr>
      <w:rFonts w:ascii="Verdana" w:hAnsi="Verdana"/>
      <w:sz w:val="16"/>
      <w:szCs w:val="16"/>
    </w:rPr>
  </w:style>
  <w:style w:type="paragraph" w:customStyle="1" w:styleId="tablajustificado7">
    <w:name w:val="tablajustificado7"/>
    <w:basedOn w:val="Normal"/>
    <w:pPr>
      <w:jc w:val="both"/>
    </w:pPr>
    <w:rPr>
      <w:rFonts w:ascii="Verdana" w:hAnsi="Verdana"/>
      <w:sz w:val="14"/>
      <w:szCs w:val="14"/>
    </w:rPr>
  </w:style>
  <w:style w:type="paragraph" w:customStyle="1" w:styleId="tablajustificado8">
    <w:name w:val="tablajustificado8"/>
    <w:basedOn w:val="Normal"/>
    <w:pPr>
      <w:jc w:val="both"/>
    </w:pPr>
    <w:rPr>
      <w:rFonts w:ascii="Verdana" w:hAnsi="Verdana"/>
      <w:sz w:val="15"/>
      <w:szCs w:val="15"/>
    </w:rPr>
  </w:style>
  <w:style w:type="paragraph" w:customStyle="1" w:styleId="tablacentradaneg">
    <w:name w:val="tablacentradaneg"/>
    <w:basedOn w:val="Normal"/>
    <w:pPr>
      <w:spacing w:before="100" w:beforeAutospacing="1" w:after="100" w:afterAutospacing="1"/>
      <w:jc w:val="center"/>
    </w:pPr>
    <w:rPr>
      <w:rFonts w:ascii="Arial" w:hAnsi="Arial" w:cs="Arial"/>
      <w:b/>
      <w:bCs/>
      <w:sz w:val="20"/>
      <w:szCs w:val="20"/>
    </w:rPr>
  </w:style>
  <w:style w:type="paragraph" w:customStyle="1" w:styleId="textoanteriorgris">
    <w:name w:val="textoanteriorgris"/>
    <w:basedOn w:val="Normal"/>
    <w:pPr>
      <w:spacing w:before="120"/>
      <w:jc w:val="both"/>
    </w:pPr>
    <w:rPr>
      <w:rFonts w:ascii="Verdana" w:hAnsi="Verdana"/>
      <w:b/>
      <w:bCs/>
      <w:color w:val="808080"/>
      <w:sz w:val="16"/>
      <w:szCs w:val="16"/>
    </w:rPr>
  </w:style>
  <w:style w:type="paragraph" w:customStyle="1" w:styleId="textoanteriorlineanovedad">
    <w:name w:val="textoanteriorlineanovedad"/>
    <w:basedOn w:val="Normal"/>
    <w:pPr>
      <w:pBdr>
        <w:top w:val="single" w:sz="6" w:space="0" w:color="808080"/>
      </w:pBdr>
      <w:spacing w:before="140"/>
      <w:jc w:val="both"/>
    </w:pPr>
    <w:rPr>
      <w:rFonts w:ascii="Verdana" w:hAnsi="Verdana"/>
      <w:color w:val="808080"/>
      <w:sz w:val="16"/>
      <w:szCs w:val="16"/>
    </w:rPr>
  </w:style>
  <w:style w:type="paragraph" w:customStyle="1" w:styleId="textoanteriornovedades">
    <w:name w:val="textoanteriornovedades"/>
    <w:basedOn w:val="Normal"/>
    <w:pPr>
      <w:spacing w:before="60"/>
      <w:jc w:val="both"/>
    </w:pPr>
    <w:rPr>
      <w:rFonts w:ascii="Verdana" w:hAnsi="Verdana"/>
      <w:color w:val="808080"/>
      <w:sz w:val="16"/>
      <w:szCs w:val="16"/>
    </w:rPr>
  </w:style>
  <w:style w:type="paragraph" w:customStyle="1" w:styleId="textoanteriorcentradocpo8">
    <w:name w:val="textoanteriorcentradocpo8"/>
    <w:basedOn w:val="Normal"/>
    <w:pPr>
      <w:spacing w:before="60"/>
      <w:jc w:val="center"/>
    </w:pPr>
    <w:rPr>
      <w:rFonts w:ascii="Verdana" w:hAnsi="Verdana"/>
      <w:color w:val="808080"/>
      <w:sz w:val="16"/>
      <w:szCs w:val="16"/>
    </w:rPr>
  </w:style>
  <w:style w:type="paragraph" w:customStyle="1" w:styleId="textoanteriorsangrianovedades">
    <w:name w:val="textoanteriorsangrianovedades"/>
    <w:basedOn w:val="Normal"/>
    <w:pPr>
      <w:spacing w:before="80"/>
      <w:ind w:firstLine="360"/>
      <w:jc w:val="both"/>
    </w:pPr>
    <w:rPr>
      <w:rFonts w:ascii="Verdana" w:hAnsi="Verdana"/>
      <w:color w:val="808080"/>
      <w:sz w:val="16"/>
      <w:szCs w:val="16"/>
    </w:rPr>
  </w:style>
  <w:style w:type="paragraph" w:customStyle="1" w:styleId="tipodenormanovedades">
    <w:name w:val="tipodenormanovedades"/>
    <w:basedOn w:val="Normal"/>
    <w:pPr>
      <w:shd w:val="clear" w:color="auto" w:fill="008080"/>
      <w:jc w:val="center"/>
    </w:pPr>
    <w:rPr>
      <w:rFonts w:ascii="Verdana" w:hAnsi="Verdana"/>
      <w:b/>
      <w:bCs/>
      <w:color w:val="FFFFFF"/>
      <w:sz w:val="30"/>
      <w:szCs w:val="30"/>
    </w:rPr>
  </w:style>
  <w:style w:type="paragraph" w:customStyle="1" w:styleId="ttulodettulo0">
    <w:name w:val="ttulodettulo"/>
    <w:basedOn w:val="Normal"/>
    <w:pPr>
      <w:spacing w:before="200" w:after="72"/>
      <w:jc w:val="center"/>
    </w:pPr>
    <w:rPr>
      <w:rFonts w:ascii="Verdana" w:hAnsi="Verdana"/>
      <w:b/>
      <w:bCs/>
      <w:sz w:val="22"/>
      <w:szCs w:val="22"/>
    </w:rPr>
  </w:style>
  <w:style w:type="paragraph" w:customStyle="1" w:styleId="titulosubrayado">
    <w:name w:val="titulosubrayado"/>
    <w:basedOn w:val="Normal"/>
    <w:pPr>
      <w:spacing w:before="100" w:beforeAutospacing="1" w:after="100" w:afterAutospacing="1"/>
    </w:pPr>
    <w:rPr>
      <w:b/>
      <w:bCs/>
    </w:rPr>
  </w:style>
  <w:style w:type="paragraph" w:customStyle="1" w:styleId="titulosubrayadocentrada">
    <w:name w:val="titulosubrayadocentrada"/>
    <w:basedOn w:val="Normal"/>
    <w:pPr>
      <w:spacing w:before="100" w:beforeAutospacing="1" w:after="100" w:afterAutospacing="1"/>
      <w:jc w:val="center"/>
    </w:pPr>
    <w:rPr>
      <w:b/>
      <w:bCs/>
    </w:rPr>
  </w:style>
  <w:style w:type="paragraph" w:customStyle="1" w:styleId="1erfrancesnovedades">
    <w:name w:val="1erfrancesnovedades"/>
    <w:basedOn w:val="Normal"/>
    <w:qFormat/>
    <w:pPr>
      <w:spacing w:before="80"/>
      <w:ind w:left="360"/>
      <w:jc w:val="both"/>
    </w:pPr>
    <w:rPr>
      <w:rFonts w:ascii="Verdana" w:hAnsi="Verdana"/>
      <w:sz w:val="16"/>
      <w:szCs w:val="16"/>
    </w:rPr>
  </w:style>
  <w:style w:type="paragraph" w:customStyle="1" w:styleId="2dofrancesnovedades">
    <w:name w:val="2dofrancesnovedades"/>
    <w:basedOn w:val="Normal"/>
    <w:pPr>
      <w:spacing w:before="80"/>
      <w:ind w:left="720"/>
      <w:jc w:val="both"/>
    </w:pPr>
    <w:rPr>
      <w:rFonts w:ascii="Verdana" w:hAnsi="Verdana"/>
      <w:sz w:val="16"/>
      <w:szCs w:val="16"/>
    </w:rPr>
  </w:style>
  <w:style w:type="paragraph" w:customStyle="1" w:styleId="3erfrancesnovedades">
    <w:name w:val="3erfrancesnovedades"/>
    <w:basedOn w:val="Normal"/>
    <w:pPr>
      <w:spacing w:before="80"/>
      <w:ind w:left="1080"/>
      <w:jc w:val="both"/>
    </w:pPr>
    <w:rPr>
      <w:rFonts w:ascii="Verdana" w:hAnsi="Verdana"/>
      <w:sz w:val="16"/>
      <w:szCs w:val="16"/>
    </w:rPr>
  </w:style>
  <w:style w:type="paragraph" w:customStyle="1" w:styleId="4tofrancesnovedades">
    <w:name w:val="4tofrancesnovedades"/>
    <w:basedOn w:val="Normal"/>
    <w:pPr>
      <w:spacing w:before="80"/>
      <w:ind w:left="1440"/>
      <w:jc w:val="both"/>
    </w:pPr>
    <w:rPr>
      <w:rFonts w:ascii="Verdana" w:hAnsi="Verdana"/>
      <w:sz w:val="16"/>
      <w:szCs w:val="16"/>
    </w:rPr>
  </w:style>
  <w:style w:type="paragraph" w:customStyle="1" w:styleId="5tofrancesnovedades">
    <w:name w:val="5tofrancesnovedades"/>
    <w:basedOn w:val="Normal"/>
    <w:pPr>
      <w:spacing w:before="80"/>
      <w:ind w:left="1800"/>
      <w:jc w:val="both"/>
    </w:pPr>
    <w:rPr>
      <w:rFonts w:ascii="Verdana" w:hAnsi="Verdana"/>
      <w:sz w:val="16"/>
      <w:szCs w:val="16"/>
    </w:rPr>
  </w:style>
  <w:style w:type="paragraph" w:customStyle="1" w:styleId="6tofrancesnovedades">
    <w:name w:val="6tofrancesnovedades"/>
    <w:basedOn w:val="Normal"/>
    <w:pPr>
      <w:spacing w:before="80"/>
      <w:ind w:left="2160"/>
      <w:jc w:val="both"/>
    </w:pPr>
    <w:rPr>
      <w:rFonts w:ascii="Verdana" w:hAnsi="Verdana"/>
      <w:sz w:val="16"/>
      <w:szCs w:val="16"/>
    </w:rPr>
  </w:style>
  <w:style w:type="paragraph" w:customStyle="1" w:styleId="a1erfrances8novedades">
    <w:name w:val="a1erfrances8novedades"/>
    <w:basedOn w:val="Normal"/>
    <w:pPr>
      <w:ind w:left="360"/>
      <w:jc w:val="both"/>
    </w:pPr>
    <w:rPr>
      <w:rFonts w:ascii="Verdana" w:hAnsi="Verdana"/>
      <w:sz w:val="15"/>
      <w:szCs w:val="15"/>
    </w:rPr>
  </w:style>
  <w:style w:type="paragraph" w:customStyle="1" w:styleId="a1erfrances8-textoanterior">
    <w:name w:val="a1erfrances8-textoanterior"/>
    <w:basedOn w:val="Normal"/>
    <w:pPr>
      <w:spacing w:before="52"/>
      <w:ind w:left="360"/>
      <w:jc w:val="both"/>
    </w:pPr>
    <w:rPr>
      <w:rFonts w:ascii="Verdana" w:hAnsi="Verdana"/>
      <w:color w:val="808080"/>
      <w:sz w:val="16"/>
      <w:szCs w:val="16"/>
    </w:rPr>
  </w:style>
  <w:style w:type="paragraph" w:customStyle="1" w:styleId="a2dofrances8-textoanterior">
    <w:name w:val="a2dofrances8-textoanterior"/>
    <w:basedOn w:val="Normal"/>
    <w:pPr>
      <w:spacing w:before="52"/>
      <w:ind w:left="720"/>
      <w:jc w:val="both"/>
    </w:pPr>
    <w:rPr>
      <w:rFonts w:ascii="Verdana" w:hAnsi="Verdana"/>
      <w:color w:val="808080"/>
      <w:sz w:val="16"/>
      <w:szCs w:val="16"/>
    </w:rPr>
  </w:style>
  <w:style w:type="paragraph" w:customStyle="1" w:styleId="a2dofrances8novedades">
    <w:name w:val="a2dofrances8novedades"/>
    <w:basedOn w:val="Normal"/>
    <w:pPr>
      <w:ind w:left="720"/>
      <w:jc w:val="both"/>
    </w:pPr>
    <w:rPr>
      <w:rFonts w:ascii="Verdana" w:hAnsi="Verdana"/>
      <w:sz w:val="15"/>
      <w:szCs w:val="15"/>
    </w:rPr>
  </w:style>
  <w:style w:type="paragraph" w:customStyle="1" w:styleId="a3erfrances8-textoanterior">
    <w:name w:val="a3erfrances8-textoanterior"/>
    <w:basedOn w:val="Normal"/>
    <w:pPr>
      <w:spacing w:before="52"/>
      <w:ind w:left="1080"/>
      <w:jc w:val="both"/>
    </w:pPr>
    <w:rPr>
      <w:rFonts w:ascii="Verdana" w:hAnsi="Verdana"/>
      <w:color w:val="808080"/>
      <w:sz w:val="16"/>
      <w:szCs w:val="16"/>
    </w:rPr>
  </w:style>
  <w:style w:type="paragraph" w:customStyle="1" w:styleId="a3erfrances8novedades">
    <w:name w:val="a3erfrances8novedades"/>
    <w:basedOn w:val="Normal"/>
    <w:pPr>
      <w:ind w:left="1080"/>
      <w:jc w:val="both"/>
    </w:pPr>
    <w:rPr>
      <w:rFonts w:ascii="Verdana" w:hAnsi="Verdana"/>
      <w:sz w:val="15"/>
      <w:szCs w:val="15"/>
    </w:rPr>
  </w:style>
  <w:style w:type="paragraph" w:customStyle="1" w:styleId="a4tofrances8novedades">
    <w:name w:val="a4tofrances8novedades"/>
    <w:basedOn w:val="Normal"/>
    <w:pPr>
      <w:ind w:left="1440"/>
      <w:jc w:val="both"/>
    </w:pPr>
    <w:rPr>
      <w:rFonts w:ascii="Verdana" w:hAnsi="Verdana"/>
      <w:sz w:val="15"/>
      <w:szCs w:val="15"/>
    </w:rPr>
  </w:style>
  <w:style w:type="paragraph" w:customStyle="1" w:styleId="encabezadocentrado">
    <w:name w:val="encabezadocentrado"/>
    <w:basedOn w:val="Normal"/>
    <w:pPr>
      <w:spacing w:before="200"/>
      <w:jc w:val="center"/>
    </w:pPr>
    <w:rPr>
      <w:rFonts w:ascii="Arial" w:hAnsi="Arial" w:cs="Arial"/>
      <w:b/>
      <w:bCs/>
    </w:rPr>
  </w:style>
  <w:style w:type="paragraph" w:customStyle="1" w:styleId="encabezadocentradonovedades">
    <w:name w:val="encabezadocentradonovedades"/>
    <w:basedOn w:val="Normal"/>
    <w:pPr>
      <w:spacing w:after="72"/>
      <w:jc w:val="center"/>
    </w:pPr>
    <w:rPr>
      <w:rFonts w:ascii="Verdana" w:hAnsi="Verdana"/>
      <w:b/>
      <w:bCs/>
      <w:sz w:val="20"/>
      <w:szCs w:val="20"/>
    </w:rPr>
  </w:style>
  <w:style w:type="paragraph" w:customStyle="1" w:styleId="encabezadonovedades">
    <w:name w:val="encabezadonovedades"/>
    <w:basedOn w:val="Normal"/>
    <w:pPr>
      <w:spacing w:before="100" w:after="120"/>
      <w:jc w:val="both"/>
    </w:pPr>
    <w:rPr>
      <w:rFonts w:ascii="Verdana" w:hAnsi="Verdana"/>
      <w:b/>
      <w:bCs/>
      <w:sz w:val="20"/>
      <w:szCs w:val="20"/>
    </w:rPr>
  </w:style>
  <w:style w:type="paragraph" w:customStyle="1" w:styleId="numerodenorma">
    <w:name w:val="numerodenorma"/>
    <w:basedOn w:val="Normal"/>
    <w:pPr>
      <w:pBdr>
        <w:top w:val="single" w:sz="6" w:space="0" w:color="000080"/>
      </w:pBdr>
      <w:spacing w:before="240" w:after="300"/>
      <w:jc w:val="both"/>
    </w:pPr>
    <w:rPr>
      <w:rFonts w:ascii="Arial" w:hAnsi="Arial" w:cs="Arial"/>
      <w:b/>
      <w:bCs/>
      <w:color w:val="000080"/>
      <w:sz w:val="36"/>
      <w:szCs w:val="36"/>
    </w:rPr>
  </w:style>
  <w:style w:type="paragraph" w:customStyle="1" w:styleId="tercertitulo">
    <w:name w:val="tercertitulo"/>
    <w:basedOn w:val="Normal"/>
    <w:pPr>
      <w:spacing w:before="200" w:after="100"/>
      <w:jc w:val="both"/>
    </w:pPr>
    <w:rPr>
      <w:rFonts w:ascii="Arial" w:hAnsi="Arial" w:cs="Arial"/>
      <w:b/>
      <w:bCs/>
      <w:sz w:val="20"/>
      <w:szCs w:val="20"/>
    </w:rPr>
  </w:style>
  <w:style w:type="paragraph" w:customStyle="1" w:styleId="tercertitulonovedades">
    <w:name w:val="tercertitulonovedades"/>
    <w:basedOn w:val="Normal"/>
    <w:pPr>
      <w:spacing w:before="120" w:after="100"/>
      <w:jc w:val="both"/>
    </w:pPr>
    <w:rPr>
      <w:rFonts w:ascii="Verdana" w:hAnsi="Verdana"/>
      <w:b/>
      <w:bCs/>
      <w:sz w:val="18"/>
      <w:szCs w:val="18"/>
    </w:rPr>
  </w:style>
  <w:style w:type="paragraph" w:customStyle="1" w:styleId="texto8-derechanovedades">
    <w:name w:val="texto8-derechanovedades"/>
    <w:basedOn w:val="Normal"/>
    <w:pPr>
      <w:jc w:val="right"/>
    </w:pPr>
    <w:rPr>
      <w:rFonts w:ascii="Verdana" w:hAnsi="Verdana"/>
      <w:sz w:val="16"/>
      <w:szCs w:val="16"/>
    </w:rPr>
  </w:style>
  <w:style w:type="paragraph" w:customStyle="1" w:styleId="texto8centrado">
    <w:name w:val="texto8centrado"/>
    <w:basedOn w:val="Normal"/>
    <w:pPr>
      <w:spacing w:before="100" w:after="100"/>
      <w:jc w:val="center"/>
    </w:pPr>
    <w:rPr>
      <w:rFonts w:ascii="Arial" w:hAnsi="Arial" w:cs="Arial"/>
      <w:sz w:val="16"/>
      <w:szCs w:val="16"/>
    </w:rPr>
  </w:style>
  <w:style w:type="paragraph" w:customStyle="1" w:styleId="texto8novedades">
    <w:name w:val="texto8novedades"/>
    <w:basedOn w:val="Normal"/>
    <w:pPr>
      <w:jc w:val="both"/>
    </w:pPr>
    <w:rPr>
      <w:rFonts w:ascii="Verdana" w:hAnsi="Verdana"/>
      <w:sz w:val="15"/>
      <w:szCs w:val="15"/>
    </w:rPr>
  </w:style>
  <w:style w:type="paragraph" w:customStyle="1" w:styleId="texto8novedadessangria">
    <w:name w:val="texto8novedadessangria"/>
    <w:basedOn w:val="Normal"/>
    <w:pPr>
      <w:spacing w:before="120" w:after="60"/>
      <w:ind w:firstLine="360"/>
      <w:jc w:val="both"/>
    </w:pPr>
    <w:rPr>
      <w:rFonts w:ascii="Verdana" w:hAnsi="Verdana"/>
      <w:sz w:val="15"/>
      <w:szCs w:val="15"/>
    </w:rPr>
  </w:style>
  <w:style w:type="paragraph" w:customStyle="1" w:styleId="textocentradonovedades">
    <w:name w:val="textocentradonovedades"/>
    <w:basedOn w:val="Normal"/>
    <w:qFormat/>
    <w:pPr>
      <w:spacing w:before="200" w:after="100"/>
      <w:jc w:val="center"/>
    </w:pPr>
    <w:rPr>
      <w:rFonts w:ascii="Verdana" w:hAnsi="Verdana"/>
      <w:sz w:val="16"/>
      <w:szCs w:val="16"/>
    </w:rPr>
  </w:style>
  <w:style w:type="paragraph" w:customStyle="1" w:styleId="textoderechanovedades">
    <w:name w:val="textoderechanovedades"/>
    <w:basedOn w:val="Normal"/>
    <w:pPr>
      <w:spacing w:before="120"/>
      <w:jc w:val="right"/>
    </w:pPr>
    <w:rPr>
      <w:rFonts w:ascii="Verdana" w:hAnsi="Verdana"/>
      <w:sz w:val="16"/>
      <w:szCs w:val="16"/>
    </w:rPr>
  </w:style>
  <w:style w:type="paragraph" w:customStyle="1" w:styleId="textonovedades">
    <w:name w:val="textonovedades"/>
    <w:basedOn w:val="Normal"/>
    <w:qFormat/>
    <w:pPr>
      <w:spacing w:before="120"/>
      <w:jc w:val="both"/>
    </w:pPr>
    <w:rPr>
      <w:rFonts w:ascii="Verdana" w:hAnsi="Verdana"/>
      <w:sz w:val="16"/>
      <w:szCs w:val="16"/>
    </w:rPr>
  </w:style>
  <w:style w:type="paragraph" w:customStyle="1" w:styleId="textonovedadesnegrita">
    <w:name w:val="textonovedadesnegrita"/>
    <w:basedOn w:val="Normal"/>
    <w:pPr>
      <w:spacing w:before="120"/>
      <w:jc w:val="both"/>
    </w:pPr>
    <w:rPr>
      <w:rFonts w:ascii="Verdana" w:hAnsi="Verdana"/>
      <w:b/>
      <w:bCs/>
      <w:sz w:val="16"/>
      <w:szCs w:val="16"/>
    </w:rPr>
  </w:style>
  <w:style w:type="paragraph" w:customStyle="1" w:styleId="textonovedadesindice">
    <w:name w:val="textonovedadesindice"/>
    <w:basedOn w:val="Normal"/>
    <w:pPr>
      <w:jc w:val="both"/>
    </w:pPr>
    <w:rPr>
      <w:rFonts w:ascii="Verdana" w:hAnsi="Verdana"/>
      <w:sz w:val="16"/>
      <w:szCs w:val="16"/>
    </w:rPr>
  </w:style>
  <w:style w:type="paragraph" w:customStyle="1" w:styleId="titulocentradonegrita">
    <w:name w:val="titulocentradonegrita"/>
    <w:basedOn w:val="Normal"/>
    <w:pPr>
      <w:spacing w:before="200" w:after="40"/>
      <w:jc w:val="center"/>
    </w:pPr>
    <w:rPr>
      <w:rFonts w:ascii="Arial" w:hAnsi="Arial" w:cs="Arial"/>
      <w:b/>
      <w:bCs/>
      <w:sz w:val="20"/>
      <w:szCs w:val="20"/>
    </w:rPr>
  </w:style>
  <w:style w:type="paragraph" w:customStyle="1" w:styleId="subrayadonovedades">
    <w:name w:val="subrayadonovedades"/>
    <w:basedOn w:val="Normal"/>
    <w:pPr>
      <w:spacing w:before="100" w:beforeAutospacing="1" w:after="100" w:afterAutospacing="1"/>
    </w:pPr>
    <w:rPr>
      <w:rFonts w:ascii="Verdana" w:hAnsi="Verdana"/>
      <w:u w:val="single"/>
    </w:rPr>
  </w:style>
  <w:style w:type="paragraph" w:customStyle="1" w:styleId="borde0centrado">
    <w:name w:val="borde0centrado"/>
    <w:basedOn w:val="Normal"/>
    <w:pPr>
      <w:pBdr>
        <w:top w:val="single" w:sz="8" w:space="4" w:color="auto"/>
        <w:left w:val="single" w:sz="8" w:space="4" w:color="auto"/>
        <w:bottom w:val="single" w:sz="8" w:space="4" w:color="auto"/>
        <w:right w:val="single" w:sz="8" w:space="4" w:color="auto"/>
      </w:pBdr>
      <w:jc w:val="center"/>
    </w:pPr>
    <w:rPr>
      <w:rFonts w:ascii="Verdana" w:hAnsi="Verdana"/>
      <w:sz w:val="14"/>
      <w:szCs w:val="14"/>
    </w:rPr>
  </w:style>
  <w:style w:type="paragraph" w:customStyle="1" w:styleId="borde0derecha">
    <w:name w:val="borde0derecha"/>
    <w:basedOn w:val="Normal"/>
    <w:pPr>
      <w:pBdr>
        <w:top w:val="single" w:sz="8" w:space="0" w:color="auto"/>
        <w:left w:val="single" w:sz="8" w:space="0" w:color="auto"/>
        <w:bottom w:val="single" w:sz="8" w:space="0" w:color="auto"/>
        <w:right w:val="single" w:sz="8" w:space="0" w:color="auto"/>
      </w:pBdr>
      <w:jc w:val="right"/>
    </w:pPr>
    <w:rPr>
      <w:rFonts w:ascii="Verdana" w:hAnsi="Verdana"/>
      <w:sz w:val="14"/>
      <w:szCs w:val="14"/>
    </w:rPr>
  </w:style>
  <w:style w:type="paragraph" w:customStyle="1" w:styleId="borde0izquierda">
    <w:name w:val="borde0izquierda"/>
    <w:basedOn w:val="Normal"/>
    <w:pPr>
      <w:pBdr>
        <w:top w:val="single" w:sz="8" w:space="0" w:color="auto"/>
        <w:left w:val="single" w:sz="8" w:space="0" w:color="auto"/>
        <w:bottom w:val="single" w:sz="8" w:space="0" w:color="auto"/>
        <w:right w:val="single" w:sz="8" w:space="0" w:color="auto"/>
      </w:pBdr>
    </w:pPr>
    <w:rPr>
      <w:rFonts w:ascii="Verdana" w:hAnsi="Verdana"/>
      <w:sz w:val="14"/>
      <w:szCs w:val="14"/>
    </w:rPr>
  </w:style>
  <w:style w:type="paragraph" w:customStyle="1" w:styleId="borde0inferior">
    <w:name w:val="borde0inferior"/>
    <w:basedOn w:val="Normal"/>
    <w:pPr>
      <w:pBdr>
        <w:top w:val="single" w:sz="2" w:space="0" w:color="auto"/>
        <w:left w:val="single" w:sz="2" w:space="0" w:color="auto"/>
        <w:bottom w:val="single" w:sz="8" w:space="0" w:color="auto"/>
        <w:right w:val="single" w:sz="2" w:space="0" w:color="auto"/>
      </w:pBdr>
      <w:jc w:val="center"/>
    </w:pPr>
    <w:rPr>
      <w:rFonts w:ascii="Verdana" w:hAnsi="Verdana"/>
      <w:sz w:val="14"/>
      <w:szCs w:val="14"/>
    </w:rPr>
  </w:style>
  <w:style w:type="character" w:customStyle="1" w:styleId="negritanotascodigos">
    <w:name w:val="negritanotascodigos"/>
    <w:basedOn w:val="Fuentedeprrafopredeter"/>
    <w:rPr>
      <w:b/>
      <w:bCs/>
    </w:rPr>
  </w:style>
  <w:style w:type="character" w:customStyle="1" w:styleId="rtuloreferencia">
    <w:name w:val="rtuloreferencia"/>
    <w:basedOn w:val="Fuentedeprrafopredeter"/>
    <w:rPr>
      <w:rFonts w:ascii="Arial" w:hAnsi="Arial" w:cs="Arial" w:hint="default"/>
      <w:b w:val="0"/>
      <w:bCs w:val="0"/>
      <w:i w:val="0"/>
      <w:iCs w:val="0"/>
      <w:strike w:val="0"/>
      <w:dstrike w:val="0"/>
      <w:sz w:val="18"/>
      <w:szCs w:val="18"/>
      <w:u w:val="none"/>
      <w:effect w:val="none"/>
    </w:rPr>
  </w:style>
  <w:style w:type="character" w:customStyle="1" w:styleId="articulonovedades">
    <w:name w:val="articulonovedades"/>
    <w:basedOn w:val="Fuentedeprrafopredeter"/>
    <w:rPr>
      <w:rFonts w:ascii="Verdana" w:hAnsi="Verdana" w:hint="default"/>
      <w:b/>
      <w:bCs/>
      <w:sz w:val="16"/>
      <w:szCs w:val="16"/>
    </w:rPr>
  </w:style>
  <w:style w:type="character" w:customStyle="1" w:styleId="cursivanovedades">
    <w:name w:val="cursivanovedades"/>
    <w:basedOn w:val="Fuentedeprrafopredeter"/>
    <w:qFormat/>
    <w:rPr>
      <w:rFonts w:ascii="Verdana" w:hAnsi="Verdana" w:hint="default"/>
      <w:i/>
      <w:iCs/>
    </w:rPr>
  </w:style>
  <w:style w:type="character" w:customStyle="1" w:styleId="negritaanalisis">
    <w:name w:val="negritaanalisis"/>
    <w:basedOn w:val="Fuentedeprrafopredeter"/>
    <w:rPr>
      <w:rFonts w:ascii="Verdana" w:hAnsi="Verdana" w:hint="default"/>
      <w:b/>
      <w:bCs/>
    </w:rPr>
  </w:style>
  <w:style w:type="character" w:customStyle="1" w:styleId="negritacursivanovedades">
    <w:name w:val="negritacursivanovedades"/>
    <w:basedOn w:val="Fuentedeprrafopredeter"/>
    <w:qFormat/>
    <w:rPr>
      <w:rFonts w:ascii="Verdana" w:hAnsi="Verdana" w:hint="default"/>
      <w:b/>
      <w:bCs/>
      <w:i/>
      <w:iCs/>
    </w:rPr>
  </w:style>
  <w:style w:type="character" w:customStyle="1" w:styleId="negritanovedades">
    <w:name w:val="negritanovedades"/>
    <w:basedOn w:val="Fuentedeprrafopredeter"/>
    <w:qFormat/>
    <w:rPr>
      <w:b/>
      <w:bCs/>
    </w:rPr>
  </w:style>
  <w:style w:type="character" w:customStyle="1" w:styleId="negritasubrayado">
    <w:name w:val="negritasubrayado"/>
    <w:basedOn w:val="Fuentedeprrafopredeter"/>
    <w:rPr>
      <w:rFonts w:ascii="Arial" w:hAnsi="Arial" w:cs="Arial" w:hint="default"/>
      <w:b/>
      <w:bCs/>
      <w:u w:val="single"/>
    </w:rPr>
  </w:style>
  <w:style w:type="character" w:customStyle="1" w:styleId="subindice">
    <w:name w:val="subindice"/>
    <w:basedOn w:val="Fuentedeprrafopredeter"/>
    <w:rPr>
      <w:rFonts w:ascii="Arial" w:hAnsi="Arial" w:cs="Arial" w:hint="default"/>
      <w:sz w:val="16"/>
      <w:szCs w:val="16"/>
      <w:vertAlign w:val="subscript"/>
    </w:rPr>
  </w:style>
  <w:style w:type="character" w:customStyle="1" w:styleId="subindicenegrita">
    <w:name w:val="subindicenegrita"/>
    <w:basedOn w:val="Fuentedeprrafopredeter"/>
    <w:rPr>
      <w:rFonts w:ascii="Arial" w:hAnsi="Arial" w:cs="Arial" w:hint="default"/>
      <w:b/>
      <w:bCs/>
      <w:sz w:val="16"/>
      <w:szCs w:val="16"/>
      <w:vertAlign w:val="subscript"/>
    </w:rPr>
  </w:style>
  <w:style w:type="character" w:customStyle="1" w:styleId="subrayado">
    <w:name w:val="subrayado"/>
    <w:basedOn w:val="Fuentedeprrafopredeter"/>
    <w:rPr>
      <w:rFonts w:ascii="Arial" w:hAnsi="Arial" w:cs="Arial" w:hint="default"/>
      <w:u w:val="single"/>
    </w:rPr>
  </w:style>
  <w:style w:type="character" w:customStyle="1" w:styleId="subrayadocursivanovedades">
    <w:name w:val="subrayadocursivanovedades"/>
    <w:basedOn w:val="Fuentedeprrafopredeter"/>
    <w:rPr>
      <w:rFonts w:ascii="Verdana" w:hAnsi="Verdana" w:hint="default"/>
      <w:i/>
      <w:iCs/>
      <w:sz w:val="16"/>
      <w:szCs w:val="16"/>
      <w:u w:val="single"/>
    </w:rPr>
  </w:style>
  <w:style w:type="character" w:customStyle="1" w:styleId="sumarionovedades">
    <w:name w:val="sumarionovedades"/>
    <w:basedOn w:val="Fuentedeprrafopredeter"/>
    <w:rPr>
      <w:rFonts w:ascii="Verdana" w:hAnsi="Verdana" w:hint="default"/>
      <w:i/>
      <w:iCs/>
      <w:sz w:val="16"/>
      <w:szCs w:val="16"/>
    </w:rPr>
  </w:style>
  <w:style w:type="character" w:customStyle="1" w:styleId="superindice">
    <w:name w:val="superindice"/>
    <w:basedOn w:val="Fuentedeprrafopredeter"/>
    <w:rPr>
      <w:rFonts w:ascii="Arial" w:hAnsi="Arial" w:cs="Arial" w:hint="default"/>
      <w:sz w:val="16"/>
      <w:szCs w:val="16"/>
      <w:vertAlign w:val="superscript"/>
    </w:rPr>
  </w:style>
  <w:style w:type="character" w:customStyle="1" w:styleId="superindicenovedades">
    <w:name w:val="superindicenovedades"/>
    <w:basedOn w:val="Fuentedeprrafopredeter"/>
    <w:qFormat/>
    <w:rPr>
      <w:rFonts w:ascii="Verdana" w:hAnsi="Verdana" w:hint="default"/>
      <w:sz w:val="14"/>
      <w:szCs w:val="14"/>
      <w:vertAlign w:val="superscript"/>
    </w:rPr>
  </w:style>
  <w:style w:type="character" w:customStyle="1" w:styleId="superindicenegrita">
    <w:name w:val="superindicenegrita"/>
    <w:basedOn w:val="Fuentedeprrafopredeter"/>
    <w:rPr>
      <w:rFonts w:ascii="Arial" w:hAnsi="Arial" w:cs="Arial" w:hint="default"/>
      <w:b/>
      <w:bCs/>
      <w:sz w:val="16"/>
      <w:szCs w:val="16"/>
      <w:vertAlign w:val="superscript"/>
    </w:rPr>
  </w:style>
  <w:style w:type="character" w:customStyle="1" w:styleId="textoanteriornegrita">
    <w:name w:val="textoanteriornegrita"/>
    <w:basedOn w:val="Fuentedeprrafopredeter"/>
    <w:rPr>
      <w:rFonts w:ascii="Verdana" w:hAnsi="Verdana" w:hint="default"/>
      <w:b/>
      <w:bCs/>
      <w:color w:val="808080"/>
    </w:rPr>
  </w:style>
  <w:style w:type="paragraph" w:customStyle="1" w:styleId="lineanegranovedades">
    <w:name w:val="lineanegranovedades"/>
    <w:basedOn w:val="Normal"/>
    <w:rsid w:val="007851DB"/>
    <w:pPr>
      <w:pBdr>
        <w:top w:val="single" w:sz="6" w:space="7" w:color="000000"/>
      </w:pBdr>
      <w:spacing w:before="140"/>
      <w:jc w:val="both"/>
    </w:pPr>
    <w:rPr>
      <w:rFonts w:ascii="Verdana" w:hAnsi="Verdana"/>
      <w:sz w:val="16"/>
      <w:szCs w:val="16"/>
    </w:rPr>
  </w:style>
  <w:style w:type="paragraph" w:customStyle="1" w:styleId="encabezadonovedades2">
    <w:name w:val="encabezadonovedades2"/>
    <w:basedOn w:val="encabezadonovedades"/>
    <w:next w:val="encabezadonovedades"/>
    <w:rsid w:val="00BE7F8E"/>
    <w:pPr>
      <w:pBdr>
        <w:bottom w:val="single" w:sz="4" w:space="1" w:color="auto"/>
      </w:pBdr>
    </w:pPr>
    <w:rPr>
      <w:rFonts w:cs="Arial"/>
    </w:rPr>
  </w:style>
  <w:style w:type="character" w:customStyle="1" w:styleId="superindicenovedadesCursiva">
    <w:name w:val="superindicenovedadesCursiva"/>
    <w:basedOn w:val="Fuentedeprrafopredeter"/>
    <w:qFormat/>
    <w:rsid w:val="0045481B"/>
    <w:rPr>
      <w:rFonts w:ascii="Verdana" w:hAnsi="Verdana"/>
      <w:i/>
      <w:color w:val="0000FF"/>
      <w:sz w:val="14"/>
      <w:szCs w:val="14"/>
      <w:u w:val="single"/>
      <w:vertAlign w:val="superscript"/>
    </w:rPr>
  </w:style>
  <w:style w:type="character" w:customStyle="1" w:styleId="negritaencabezado">
    <w:name w:val="negritaencabezado"/>
    <w:basedOn w:val="Fuentedeprrafopredeter"/>
    <w:rsid w:val="00FB475A"/>
    <w:rPr>
      <w:rFonts w:ascii="Verdana" w:hAnsi="Verdana" w:hint="default"/>
      <w:b/>
      <w:bCs/>
      <w:sz w:val="16"/>
      <w:szCs w:val="16"/>
    </w:rPr>
  </w:style>
  <w:style w:type="paragraph" w:customStyle="1" w:styleId="Correlaciones">
    <w:name w:val="Correlaciones"/>
    <w:basedOn w:val="Normal"/>
    <w:qFormat/>
    <w:rsid w:val="00FB475A"/>
    <w:pPr>
      <w:spacing w:before="120" w:after="120"/>
      <w:jc w:val="right"/>
    </w:pPr>
    <w:rPr>
      <w:rFonts w:ascii="Verdana" w:hAnsi="Verdana"/>
      <w:b/>
      <w:sz w:val="16"/>
      <w:u w:color="7F7F7F" w:themeColor="text1" w:themeTint="80"/>
    </w:rPr>
  </w:style>
  <w:style w:type="character" w:styleId="Hipervnculo">
    <w:name w:val="Hyperlink"/>
    <w:basedOn w:val="Fuentedeprrafopredeter"/>
    <w:uiPriority w:val="99"/>
    <w:unhideWhenUsed/>
    <w:rsid w:val="00FB475A"/>
    <w:rPr>
      <w:color w:val="0000FF" w:themeColor="hyperlink"/>
      <w:u w:val="single"/>
    </w:rPr>
  </w:style>
  <w:style w:type="paragraph" w:customStyle="1" w:styleId="CorrelacionesCuerpo">
    <w:name w:val="CorrelacionesCuerpo"/>
    <w:basedOn w:val="Normal"/>
    <w:qFormat/>
    <w:rsid w:val="002D1810"/>
    <w:rPr>
      <w:rFonts w:ascii="Verdana" w:hAnsi="Verdana"/>
      <w:b/>
      <w:sz w:val="16"/>
    </w:rPr>
  </w:style>
  <w:style w:type="character" w:styleId="Hipervnculovisitado">
    <w:name w:val="FollowedHyperlink"/>
    <w:basedOn w:val="Fuentedeprrafopredeter"/>
    <w:uiPriority w:val="99"/>
    <w:semiHidden/>
    <w:unhideWhenUsed/>
    <w:rsid w:val="00FB475A"/>
    <w:rPr>
      <w:color w:val="800080" w:themeColor="followedHyperlink"/>
      <w:u w:val="single"/>
    </w:rPr>
  </w:style>
  <w:style w:type="character" w:customStyle="1" w:styleId="destination1">
    <w:name w:val="destination1"/>
    <w:basedOn w:val="Fuentedeprrafopredeter"/>
    <w:rsid w:val="000820E2"/>
    <w:rPr>
      <w:color w:val="FFFFFF"/>
      <w:sz w:val="2"/>
      <w:szCs w:val="2"/>
    </w:rPr>
  </w:style>
  <w:style w:type="paragraph" w:customStyle="1" w:styleId="TextoCentradoNegritaNovedades">
    <w:name w:val="TextoCentradoNegritaNovedades"/>
    <w:basedOn w:val="textocentradonovedades"/>
    <w:qFormat/>
    <w:rsid w:val="00350043"/>
    <w:pPr>
      <w:spacing w:before="240"/>
    </w:pPr>
    <w:rPr>
      <w:b/>
    </w:rPr>
  </w:style>
  <w:style w:type="character" w:styleId="Textodelmarcadordeposicin">
    <w:name w:val="Placeholder Text"/>
    <w:basedOn w:val="Fuentedeprrafopredeter"/>
    <w:uiPriority w:val="99"/>
    <w:semiHidden/>
    <w:rsid w:val="00422071"/>
    <w:rPr>
      <w:color w:val="808080"/>
    </w:rPr>
  </w:style>
  <w:style w:type="paragraph" w:styleId="Textodeglobo">
    <w:name w:val="Balloon Text"/>
    <w:basedOn w:val="Normal"/>
    <w:link w:val="TextodegloboCar"/>
    <w:uiPriority w:val="99"/>
    <w:semiHidden/>
    <w:unhideWhenUsed/>
    <w:rsid w:val="00422071"/>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071"/>
    <w:rPr>
      <w:rFonts w:ascii="Tahoma" w:eastAsiaTheme="minorEastAsia" w:hAnsi="Tahoma" w:cs="Tahoma"/>
      <w:sz w:val="16"/>
      <w:szCs w:val="16"/>
    </w:rPr>
  </w:style>
  <w:style w:type="paragraph" w:customStyle="1" w:styleId="notasnovedades">
    <w:name w:val="notasnovedades"/>
    <w:basedOn w:val="Normal"/>
    <w:rsid w:val="00216A97"/>
    <w:pPr>
      <w:pBdr>
        <w:top w:val="single" w:sz="6" w:space="5" w:color="808080"/>
      </w:pBdr>
      <w:spacing w:before="400"/>
      <w:jc w:val="both"/>
    </w:pPr>
    <w:rPr>
      <w:rFonts w:ascii="Verdana" w:hAnsi="Verdana"/>
      <w:b/>
      <w:bCs/>
      <w:sz w:val="16"/>
      <w:szCs w:val="16"/>
    </w:rPr>
  </w:style>
  <w:style w:type="character" w:styleId="Refdecomentario">
    <w:name w:val="annotation reference"/>
    <w:basedOn w:val="Fuentedeprrafopredeter"/>
    <w:uiPriority w:val="99"/>
    <w:semiHidden/>
    <w:unhideWhenUsed/>
    <w:rsid w:val="00696ED4"/>
    <w:rPr>
      <w:sz w:val="16"/>
      <w:szCs w:val="16"/>
    </w:rPr>
  </w:style>
  <w:style w:type="paragraph" w:styleId="Textocomentario">
    <w:name w:val="annotation text"/>
    <w:basedOn w:val="Normal"/>
    <w:link w:val="TextocomentarioCar"/>
    <w:uiPriority w:val="99"/>
    <w:unhideWhenUsed/>
    <w:rsid w:val="00696ED4"/>
    <w:rPr>
      <w:sz w:val="20"/>
      <w:szCs w:val="20"/>
    </w:rPr>
  </w:style>
  <w:style w:type="character" w:customStyle="1" w:styleId="TextocomentarioCar">
    <w:name w:val="Texto comentario Car"/>
    <w:basedOn w:val="Fuentedeprrafopredeter"/>
    <w:link w:val="Textocomentario"/>
    <w:uiPriority w:val="99"/>
    <w:rsid w:val="00696ED4"/>
    <w:rPr>
      <w:rFonts w:eastAsiaTheme="minorEastAsia"/>
    </w:rPr>
  </w:style>
  <w:style w:type="paragraph" w:styleId="Asuntodelcomentario">
    <w:name w:val="annotation subject"/>
    <w:basedOn w:val="Textocomentario"/>
    <w:next w:val="Textocomentario"/>
    <w:link w:val="AsuntodelcomentarioCar"/>
    <w:uiPriority w:val="99"/>
    <w:semiHidden/>
    <w:unhideWhenUsed/>
    <w:rsid w:val="00696ED4"/>
    <w:rPr>
      <w:b/>
      <w:bCs/>
    </w:rPr>
  </w:style>
  <w:style w:type="character" w:customStyle="1" w:styleId="AsuntodelcomentarioCar">
    <w:name w:val="Asunto del comentario Car"/>
    <w:basedOn w:val="TextocomentarioCar"/>
    <w:link w:val="Asuntodelcomentario"/>
    <w:uiPriority w:val="99"/>
    <w:semiHidden/>
    <w:rsid w:val="00696ED4"/>
    <w:rPr>
      <w:rFonts w:eastAsiaTheme="minorEastAsia"/>
      <w:b/>
      <w:bCs/>
    </w:rPr>
  </w:style>
  <w:style w:type="character" w:customStyle="1" w:styleId="Ttulo1Car">
    <w:name w:val="Título 1 Car"/>
    <w:basedOn w:val="Fuentedeprrafopredeter"/>
    <w:link w:val="Ttulo1"/>
    <w:rsid w:val="00007573"/>
    <w:rPr>
      <w:b/>
      <w:bCs/>
      <w:kern w:val="32"/>
      <w:sz w:val="28"/>
      <w:szCs w:val="32"/>
      <w:lang w:val="es-ES_tradnl" w:eastAsia="es-ES"/>
    </w:rPr>
  </w:style>
  <w:style w:type="character" w:customStyle="1" w:styleId="Ttulo2Car">
    <w:name w:val="Título 2 Car"/>
    <w:basedOn w:val="Fuentedeprrafopredeter"/>
    <w:link w:val="Ttulo2"/>
    <w:rsid w:val="00007573"/>
    <w:rPr>
      <w:bCs/>
      <w:iCs/>
      <w:sz w:val="24"/>
      <w:szCs w:val="28"/>
      <w:lang w:val="es-ES_tradnl" w:eastAsia="es-ES"/>
    </w:rPr>
  </w:style>
  <w:style w:type="character" w:customStyle="1" w:styleId="Ttulo3Car">
    <w:name w:val="Título 3 Car"/>
    <w:basedOn w:val="Fuentedeprrafopredeter"/>
    <w:link w:val="Ttulo3"/>
    <w:rsid w:val="00007573"/>
    <w:rPr>
      <w:bCs/>
      <w:sz w:val="24"/>
      <w:szCs w:val="26"/>
      <w:lang w:val="es-ES_tradnl" w:eastAsia="es-ES"/>
    </w:rPr>
  </w:style>
  <w:style w:type="paragraph" w:styleId="Revisin">
    <w:name w:val="Revision"/>
    <w:hidden/>
    <w:uiPriority w:val="99"/>
    <w:semiHidden/>
    <w:rsid w:val="00826B5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3354">
      <w:bodyDiv w:val="1"/>
      <w:marLeft w:val="0"/>
      <w:marRight w:val="0"/>
      <w:marTop w:val="0"/>
      <w:marBottom w:val="0"/>
      <w:divBdr>
        <w:top w:val="none" w:sz="0" w:space="0" w:color="auto"/>
        <w:left w:val="none" w:sz="0" w:space="0" w:color="auto"/>
        <w:bottom w:val="none" w:sz="0" w:space="0" w:color="auto"/>
        <w:right w:val="none" w:sz="0" w:space="0" w:color="auto"/>
      </w:divBdr>
    </w:div>
    <w:div w:id="12303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rreiusgestion.errepar.com/sitios/Erreius/Jurisprudencia2005a2007/2005/11/09/20100921001329051.docx" TargetMode="External"/><Relationship Id="rId18" Type="http://schemas.openxmlformats.org/officeDocument/2006/relationships/hyperlink" Target="http://erreiusgestion.errepar.com/sitios/Erreius/Jurisprudencia1900a2004/2002/09/19/20171123123349211.docx" TargetMode="External"/><Relationship Id="rId26" Type="http://schemas.openxmlformats.org/officeDocument/2006/relationships/hyperlink" Target="http://erreiusgestion.errepar.com/sitios/Erreius/Jurisprudencia2008a2009/2008/06/27/20171122134341759.docx" TargetMode="External"/><Relationship Id="rId39" Type="http://schemas.openxmlformats.org/officeDocument/2006/relationships/hyperlink" Target="http://erreiusgestion.errepar.com/sitios/Erreius/Jurisprudencia/2014/05/19/20171123080817889.docx" TargetMode="External"/><Relationship Id="rId3" Type="http://schemas.openxmlformats.org/officeDocument/2006/relationships/customXml" Target="../customXml/item3.xml"/><Relationship Id="rId21" Type="http://schemas.openxmlformats.org/officeDocument/2006/relationships/hyperlink" Target="http://erreiusgestion.errepar.com/sitios/Erreius/Jurisprudencia2005a2007/2007/03/30/20171129080858803.docx" TargetMode="External"/><Relationship Id="rId34" Type="http://schemas.openxmlformats.org/officeDocument/2006/relationships/hyperlink" Target="http://erreiusgestion.errepar.com/sitios/Erreius/Jurisprudencia2008a2009/2009/11/17/20171127124222945.docx" TargetMode="External"/><Relationship Id="rId42" Type="http://schemas.openxmlformats.org/officeDocument/2006/relationships/hyperlink" Target="http://erreiusgestion.errepar.com/sitios/Erreius/Jurisprudencia1900a2004/2000/12/26/20171123081611131.docx" TargetMode="External"/><Relationship Id="rId47" Type="http://schemas.openxmlformats.org/officeDocument/2006/relationships/hyperlink" Target="http://erreiusgestion.errepar.com/sitios/Erreius/Jurisprudencia1900a2004/1997/08/12/20121023040708596.docx" TargetMode="Externa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hyperlink" Target="http://erreiusgestion.errepar.com/sitios/Erreius/Jurisprudencia/2011/06/23/20171123121118112.docx" TargetMode="External"/><Relationship Id="rId17" Type="http://schemas.openxmlformats.org/officeDocument/2006/relationships/hyperlink" Target="http://erreiusgestion.errepar.com/sitios/Erreius/Jurisprudencia/2010/09/23/20171123122859335.docx" TargetMode="External"/><Relationship Id="rId25" Type="http://schemas.openxmlformats.org/officeDocument/2006/relationships/hyperlink" Target="http://erreiusgestion.errepar.com/sitios/Erreius/Jurisprudencia/2013/10/25/20171129083458194.docx" TargetMode="External"/><Relationship Id="rId33" Type="http://schemas.openxmlformats.org/officeDocument/2006/relationships/hyperlink" Target="http://erreiusgestion.errepar.com/sitios/Erreius/Jurisprudencia/2013/11/19/20171127123958547.docx" TargetMode="External"/><Relationship Id="rId38" Type="http://schemas.openxmlformats.org/officeDocument/2006/relationships/hyperlink" Target="http://erreiusgestion.errepar.com/sitios/Erreius/Jurisprudencia/2011/11/18/20171127120455799.docx" TargetMode="External"/><Relationship Id="rId46" Type="http://schemas.openxmlformats.org/officeDocument/2006/relationships/hyperlink" Target="http://erreiusgestion.errepar.com/sitios/Erreius/Jurisprudencia2015a2019/2015/09/02/20151022104403744.docx" TargetMode="External"/><Relationship Id="rId2" Type="http://schemas.openxmlformats.org/officeDocument/2006/relationships/customXml" Target="../customXml/item2.xml"/><Relationship Id="rId16" Type="http://schemas.openxmlformats.org/officeDocument/2006/relationships/hyperlink" Target="http://erreiusgestion.errepar.com/sitios/Erreius/Jurisprudencia/2012/09/26/20171123122546360.docx" TargetMode="External"/><Relationship Id="rId20" Type="http://schemas.openxmlformats.org/officeDocument/2006/relationships/hyperlink" Target="http://erreiusgestion.errepar.com/sitios/Erreius/Jurisprudencia/2011/08/10/20110930120729910.docx" TargetMode="External"/><Relationship Id="rId29" Type="http://schemas.openxmlformats.org/officeDocument/2006/relationships/hyperlink" Target="http://erreiusgestion.errepar.com/sitios/Erreius/Jurisprudencia2015a2019/2016/02/17/20171122135132414.docx" TargetMode="External"/><Relationship Id="rId41" Type="http://schemas.openxmlformats.org/officeDocument/2006/relationships/hyperlink" Target="http://erreiusgestion.errepar.com/sitios/Erreius/Jurisprudencia1900a2004/2001/12/18/20171123081201303.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erreiusgestion.errepar.com/sitios/Erreius/Jurisprudencia1900a2004/2003/04/22/20171129082004736.docx" TargetMode="External"/><Relationship Id="rId32" Type="http://schemas.openxmlformats.org/officeDocument/2006/relationships/hyperlink" Target="http://erreiusgestion.errepar.com/sitios/Erreius/Jurisprudencia2015a2019/2017/04/25/20171127123715799.docx" TargetMode="External"/><Relationship Id="rId37" Type="http://schemas.openxmlformats.org/officeDocument/2006/relationships/hyperlink" Target="http://erreiusgestion.errepar.com/sitios/Erreius/Jurisprudencia2005a2007/2006/05/03/20100921223508227.docx" TargetMode="External"/><Relationship Id="rId40" Type="http://schemas.openxmlformats.org/officeDocument/2006/relationships/hyperlink" Target="http://erreiusgestion.errepar.com/sitios/Erreius/Jurisprudencia2015a2019/2016/02/26/20171127123440807.docx" TargetMode="External"/><Relationship Id="rId45" Type="http://schemas.openxmlformats.org/officeDocument/2006/relationships/hyperlink" Target="http://erreiusgestion.errepar.com/sitios/Erreius/Jurisprudencia2005a2007/2006/05/03/20100921223508227.docx" TargetMode="External"/><Relationship Id="rId5" Type="http://schemas.openxmlformats.org/officeDocument/2006/relationships/customXml" Target="../customXml/item5.xml"/><Relationship Id="rId15" Type="http://schemas.openxmlformats.org/officeDocument/2006/relationships/hyperlink" Target="http://erreiusgestion.errepar.com/sitios/Erreius/Jurisprudencia2015a2019/2015/04/17/20171123121919341.docx" TargetMode="External"/><Relationship Id="rId23" Type="http://schemas.openxmlformats.org/officeDocument/2006/relationships/hyperlink" Target="http://erreiusgestion.errepar.com/sitios/Erreius/Jurisprudencia2015a2019/2015/12/02/20171129081335291.docx" TargetMode="External"/><Relationship Id="rId28" Type="http://schemas.openxmlformats.org/officeDocument/2006/relationships/hyperlink" Target="http://erreiusgestion.errepar.com/sitios/Erreius/Jurisprudencia2005a2007/2007/08/09/20171129084117766.docx" TargetMode="External"/><Relationship Id="rId36" Type="http://schemas.openxmlformats.org/officeDocument/2006/relationships/hyperlink" Target="http://erreiusgestion.errepar.com/sitios/Erreius/Jurisprudencia2015a2019/2015/03/20/20171127120213134.docx" TargetMode="External"/><Relationship Id="rId49"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erreiusgestion.errepar.com/sitios/Erreius/Jurisprudencia2008a2009/2009/03/16/20171123123715007.docx" TargetMode="External"/><Relationship Id="rId31" Type="http://schemas.openxmlformats.org/officeDocument/2006/relationships/hyperlink" Target="http://erreiusgestion.errepar.com/sitios/Erreius/Jurisprudencia/2012/08/08/20171124085240800.docx" TargetMode="External"/><Relationship Id="rId44" Type="http://schemas.openxmlformats.org/officeDocument/2006/relationships/hyperlink" Target="http://erreiusgestion.errepar.com/sitios/Erreius/Jurisprudencia/2011/04/26/20171129090539516.doc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erreiusgestion.errepar.com/sitios/Erreius/Jurisprudencia2015a2019/2015/03/31/20171122124506497.docx" TargetMode="External"/><Relationship Id="rId22" Type="http://schemas.openxmlformats.org/officeDocument/2006/relationships/hyperlink" Target="http://erreiusgestion.errepar.com/sitios/Erreius/Jurisprudencia2015a2019/2017/03/29/20171129081642319.docx" TargetMode="External"/><Relationship Id="rId27" Type="http://schemas.openxmlformats.org/officeDocument/2006/relationships/hyperlink" Target="file:///C:\Users\jbarraza\Downloads\20171122134617728" TargetMode="External"/><Relationship Id="rId30" Type="http://schemas.openxmlformats.org/officeDocument/2006/relationships/hyperlink" Target="http://erreiusgestion.errepar.com/sitios/Erreius/Jurisprudencia2005a2007/2005/11/30/20100921001333707.docx" TargetMode="External"/><Relationship Id="rId35" Type="http://schemas.openxmlformats.org/officeDocument/2006/relationships/hyperlink" Target="http://erreiusgestion.errepar.com/sitios/Erreius/Jurisprudencia2005a2007/2007/09/17/20171127115907609.docx" TargetMode="External"/><Relationship Id="rId43" Type="http://schemas.openxmlformats.org/officeDocument/2006/relationships/hyperlink" Target="http://erreiusgestion.errepar.com/sitios/Erreius/Jurisprudencia1900a2004/2003/04/08/20171129090155649.docx" TargetMode="External"/><Relationship Id="rId48" Type="http://schemas.openxmlformats.org/officeDocument/2006/relationships/fontTable" Target="fontTable.xml"/><Relationship Id="rId8"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F1E9E02834434C9CCD6A2ED573798C"/>
        <w:category>
          <w:name w:val="General"/>
          <w:gallery w:val="placeholder"/>
        </w:category>
        <w:types>
          <w:type w:val="bbPlcHdr"/>
        </w:types>
        <w:behaviors>
          <w:behavior w:val="content"/>
        </w:behaviors>
        <w:guid w:val="{D72E92C6-3FCC-48B7-B1BB-880DC50655C7}"/>
      </w:docPartPr>
      <w:docPartBody>
        <w:p w14:paraId="0382AC05" w14:textId="77777777" w:rsidR="005D59C0" w:rsidRDefault="00E95C21">
          <w:r w:rsidRPr="00071767">
            <w:rPr>
              <w:rStyle w:val="Textodelmarcadordeposicin"/>
            </w:rPr>
            <w:t>[Título]</w:t>
          </w:r>
        </w:p>
      </w:docPartBody>
    </w:docPart>
    <w:docPart>
      <w:docPartPr>
        <w:name w:val="0D5A89916880465987D36046896CD5AD"/>
        <w:category>
          <w:name w:val="General"/>
          <w:gallery w:val="placeholder"/>
        </w:category>
        <w:types>
          <w:type w:val="bbPlcHdr"/>
        </w:types>
        <w:behaviors>
          <w:behavior w:val="content"/>
        </w:behaviors>
        <w:guid w:val="{DDFF4115-04CB-498F-BB69-953AE5812978}"/>
      </w:docPartPr>
      <w:docPartBody>
        <w:p w14:paraId="0382AC06" w14:textId="77777777" w:rsidR="005D59C0" w:rsidRDefault="00E95C21">
          <w:r w:rsidRPr="00071767">
            <w:rPr>
              <w:rStyle w:val="Textodelmarcadordeposicin"/>
            </w:rPr>
            <w:t>[Autores]</w:t>
          </w:r>
        </w:p>
      </w:docPartBody>
    </w:docPart>
    <w:docPart>
      <w:docPartPr>
        <w:name w:val="6BBA0B85097D4BC8B3D2713C14DB107D"/>
        <w:category>
          <w:name w:val="General"/>
          <w:gallery w:val="placeholder"/>
        </w:category>
        <w:types>
          <w:type w:val="bbPlcHdr"/>
        </w:types>
        <w:behaviors>
          <w:behavior w:val="content"/>
        </w:behaviors>
        <w:guid w:val="{8D30B227-B1F9-4902-A4BF-77A123DDE937}"/>
      </w:docPartPr>
      <w:docPartBody>
        <w:p w14:paraId="0382AC07" w14:textId="77777777" w:rsidR="005D59C0" w:rsidRDefault="00E95C21">
          <w:r w:rsidRPr="00071767">
            <w:rPr>
              <w:rStyle w:val="Textodelmarcadordeposicin"/>
            </w:rPr>
            <w:t>[Publicación]</w:t>
          </w:r>
        </w:p>
      </w:docPartBody>
    </w:docPart>
    <w:docPart>
      <w:docPartPr>
        <w:name w:val="AAD26EA743934038B51F8F1928725399"/>
        <w:category>
          <w:name w:val="General"/>
          <w:gallery w:val="placeholder"/>
        </w:category>
        <w:types>
          <w:type w:val="bbPlcHdr"/>
        </w:types>
        <w:behaviors>
          <w:behavior w:val="content"/>
        </w:behaviors>
        <w:guid w:val="{040EDBBE-F5CA-46F9-B198-02BF776DC981}"/>
      </w:docPartPr>
      <w:docPartBody>
        <w:p w14:paraId="0382AC08" w14:textId="77777777" w:rsidR="005D59C0" w:rsidRDefault="00E95C21">
          <w:r w:rsidRPr="00071767">
            <w:rPr>
              <w:rStyle w:val="Textodelmarcadordeposicin"/>
            </w:rPr>
            <w:t>[Tomo / Boletin]</w:t>
          </w:r>
        </w:p>
      </w:docPartBody>
    </w:docPart>
    <w:docPart>
      <w:docPartPr>
        <w:name w:val="318259B6AB754DE7A86E11F7E49D218A"/>
        <w:category>
          <w:name w:val="General"/>
          <w:gallery w:val="placeholder"/>
        </w:category>
        <w:types>
          <w:type w:val="bbPlcHdr"/>
        </w:types>
        <w:behaviors>
          <w:behavior w:val="content"/>
        </w:behaviors>
        <w:guid w:val="{29FC30D4-070B-408D-BF31-5046C9B59909}"/>
      </w:docPartPr>
      <w:docPartBody>
        <w:p w14:paraId="0382AC09" w14:textId="77777777" w:rsidR="005D59C0" w:rsidRDefault="00E95C21">
          <w:r w:rsidRPr="00071767">
            <w:rPr>
              <w:rStyle w:val="Textodelmarcadordeposicin"/>
            </w:rPr>
            <w:t>[Página]</w:t>
          </w:r>
        </w:p>
      </w:docPartBody>
    </w:docPart>
    <w:docPart>
      <w:docPartPr>
        <w:name w:val="DD02D0FC941D46DA866446BC39E44C29"/>
        <w:category>
          <w:name w:val="General"/>
          <w:gallery w:val="placeholder"/>
        </w:category>
        <w:types>
          <w:type w:val="bbPlcHdr"/>
        </w:types>
        <w:behaviors>
          <w:behavior w:val="content"/>
        </w:behaviors>
        <w:guid w:val="{652B07E6-72A6-4732-9493-22F47973FE7A}"/>
      </w:docPartPr>
      <w:docPartBody>
        <w:p w14:paraId="0382AC0A" w14:textId="77777777" w:rsidR="005D59C0" w:rsidRDefault="00E95C21">
          <w:r w:rsidRPr="00071767">
            <w:rPr>
              <w:rStyle w:val="Textodelmarcadordeposicin"/>
            </w:rPr>
            <w:t>[Mes]</w:t>
          </w:r>
        </w:p>
      </w:docPartBody>
    </w:docPart>
    <w:docPart>
      <w:docPartPr>
        <w:name w:val="B74C63E9C9D44CEC8DEB22CB856596B0"/>
        <w:category>
          <w:name w:val="General"/>
          <w:gallery w:val="placeholder"/>
        </w:category>
        <w:types>
          <w:type w:val="bbPlcHdr"/>
        </w:types>
        <w:behaviors>
          <w:behavior w:val="content"/>
        </w:behaviors>
        <w:guid w:val="{70E0BEBE-1FC9-45B7-B454-51B31AEA6E33}"/>
      </w:docPartPr>
      <w:docPartBody>
        <w:p w14:paraId="0382AC0B" w14:textId="77777777" w:rsidR="005D59C0" w:rsidRDefault="00E95C21">
          <w:r w:rsidRPr="00071767">
            <w:rPr>
              <w:rStyle w:val="Textodelmarcadordeposicin"/>
            </w:rPr>
            <w:t>[Año]</w:t>
          </w:r>
        </w:p>
      </w:docPartBody>
    </w:docPart>
    <w:docPart>
      <w:docPartPr>
        <w:name w:val="97B5D4153B6E4FE6A181E1A5250B57D8"/>
        <w:category>
          <w:name w:val="General"/>
          <w:gallery w:val="placeholder"/>
        </w:category>
        <w:types>
          <w:type w:val="bbPlcHdr"/>
        </w:types>
        <w:behaviors>
          <w:behavior w:val="content"/>
        </w:behaviors>
        <w:guid w:val="{B0300792-3F7C-4F7D-80B6-A4A7DD079D4B}"/>
      </w:docPartPr>
      <w:docPartBody>
        <w:p w14:paraId="0382AC0C" w14:textId="77777777" w:rsidR="002E5D61" w:rsidRDefault="007A3A19">
          <w:r w:rsidRPr="00CA2682">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21"/>
    <w:rsid w:val="002E5D61"/>
    <w:rsid w:val="004929B0"/>
    <w:rsid w:val="005D59C0"/>
    <w:rsid w:val="006A1FDE"/>
    <w:rsid w:val="007A3A19"/>
    <w:rsid w:val="009A49AE"/>
    <w:rsid w:val="00A74E7F"/>
    <w:rsid w:val="00B34AB6"/>
    <w:rsid w:val="00E605C0"/>
    <w:rsid w:val="00E95C21"/>
    <w:rsid w:val="00ED1DCD"/>
    <w:rsid w:val="00EF13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0382AC0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3A1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3A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usAreaTaxHTField0 xmlns="49432767-470d-47ec-ad53-fe43b227d08c">
      <Terms xmlns="http://schemas.microsoft.com/office/infopath/2007/PartnerControls">
        <TermInfo xmlns="http://schemas.microsoft.com/office/infopath/2007/PartnerControls">
          <TermName xmlns="http://schemas.microsoft.com/office/infopath/2007/PartnerControls">Administrativo</TermName>
          <TermId xmlns="http://schemas.microsoft.com/office/infopath/2007/PartnerControls">d6458973-52a3-4902-9629-f1d6e1df55d3</TermId>
        </TermInfo>
      </Terms>
    </iusAreaTaxHTField0>
    <iusOrden xmlns="49432767-470d-47ec-ad53-fe43b227d08c">700</iusOrden>
    <iusOtrosDatosTaxHTField0 xmlns="49432767-470d-47ec-ad53-fe43b227d08c">
      <Terms xmlns="http://schemas.microsoft.com/office/infopath/2007/PartnerControls"/>
    </iusOtrosDatosTaxHTField0>
    <iusVocesTaxHTField0 xmlns="49432767-470d-47ec-ad53-fe43b227d08c">
      <Terms xmlns="http://schemas.microsoft.com/office/infopath/2007/PartnerControls"/>
    </iusVocesTaxHTField0>
    <TaxCatchAll xmlns="0ac586e2-74e9-4b01-a8fe-4d8d95aabd1f">
      <Value>31540</Value>
      <Value>59678</Value>
      <Value>62669</Value>
      <Value>16830</Value>
    </TaxCatchAll>
    <iusCita xmlns="49432767-470d-47ec-ad53-fe43b227d08c" xsi:nil="true"/>
    <iusIndiceDeContenidosTaxHTField0 xmlns="49432767-470d-47ec-ad53-fe43b227d08c">
      <Terms xmlns="http://schemas.microsoft.com/office/infopath/2007/PartnerControls">
        <TermInfo xmlns="http://schemas.microsoft.com/office/infopath/2007/PartnerControls">
          <TermName xmlns="http://schemas.microsoft.com/office/infopath/2007/PartnerControls">Doctrina</TermName>
          <TermId xmlns="http://schemas.microsoft.com/office/infopath/2007/PartnerControls">51df847a-9080-4a5a-a02c-8c6269663759</TermId>
        </TermInfo>
      </Terms>
    </iusIndiceDeContenidosTaxHTField0>
    <iusPublicacionTaxHTField0 xmlns="49432767-470d-47ec-ad53-fe43b227d08c">
      <Terms xmlns="http://schemas.microsoft.com/office/infopath/2007/PartnerControls">
        <TermInfo xmlns="http://schemas.microsoft.com/office/infopath/2007/PartnerControls">
          <TermName xmlns="http://schemas.microsoft.com/office/infopath/2007/PartnerControls">Temas de Derecho Administrativo</TermName>
          <TermId xmlns="http://schemas.microsoft.com/office/infopath/2007/PartnerControls">8356e2f9-6e85-43b6-bd4b-4c11bc8bfe4a</TermId>
        </TermInfo>
      </Terms>
    </iusPublicacionTaxHTField0>
    <iusAutoresTaxHTField0 xmlns="49432767-470d-47ec-ad53-fe43b227d08c">
      <Terms xmlns="http://schemas.microsoft.com/office/infopath/2007/PartnerControls">
        <TermInfo xmlns="http://schemas.microsoft.com/office/infopath/2007/PartnerControls">
          <TermName xmlns="http://schemas.microsoft.com/office/infopath/2007/PartnerControls">Barraza, Javier I.</TermName>
          <TermId xmlns="http://schemas.microsoft.com/office/infopath/2007/PartnerControls">50d22622-6e99-400a-8b73-d139100d4a61</TermId>
        </TermInfo>
      </Terms>
    </iusAutoresTaxHTField0>
    <iusMes xmlns="49432767-470d-47ec-ad53-fe43b227d08c">Diciembre</iusMes>
    <iusAnio xmlns="49432767-470d-47ec-ad53-fe43b227d08c">2017</iusAnio>
    <iusPagina xmlns="49432767-470d-47ec-ad53-fe43b227d08c">1053</iusPagina>
    <iusTomoBoletin xmlns="49432767-470d-47ec-ad53-fe43b227d08c">-</iusTomoBoletin>
    <iusFechaMail xmlns="49432767-470d-47ec-ad53-fe43b227d08c" xsi:nil="true"/>
    <iusClasificacion xmlns="49432767-470d-47ec-ad53-fe43b227d08c">10</iusClasificacion>
    <iusOrdenMail xmlns="49432767-470d-47ec-ad53-fe43b227d08c" xsi:nil="true"/>
    <iusCorrelaciones xmlns="49432767-470d-47ec-ad53-fe43b227d08c" xsi:nil="true"/>
    <iusFechaNovedad xmlns="49432767-470d-47ec-ad53-fe43b227d08c" xsi:nil="true"/>
    <f88078601cb3498da05e652f2d2392b1 xmlns="49432767-470d-47ec-ad53-fe43b227d08c">
      <Terms xmlns="http://schemas.microsoft.com/office/infopath/2007/PartnerControls"/>
    </f88078601cb3498da05e652f2d2392b1>
    <iusFecha xmlns="49432767-470d-47ec-ad53-fe43b227d08c">2017-11-06T03:00:00+00:00</iusFecha>
    <iusCitaElectronica xmlns="49432767-470d-47ec-ad53-fe43b227d08c">IUSDC285560A</iusCitaElectronica>
    <iusFechaCA xmlns="1dcb17b9-3766-4c20-9981-56cc9711df3f">2017-11-06T03:00:00+00:00</iusFechaCA>
    <iusClasificacionAutomatica xmlns="1dcb17b9-3766-4c20-9981-56cc9711df3f">6</iusClasificacionAutomatica>
  </documentManagement>
</p:properties>
</file>

<file path=customXml/item2.xml><?xml version="1.0" encoding="utf-8"?>
<?mso-contentType ?>
<spe:Receivers xmlns:spe="http://schemas.microsoft.com/sharepoint/events">
  <Receiver>
    <Name>Document ID Generator</Name>
    <Synchronization>Synchronous</Synchronization>
    <Type>10009</Type>
    <SequenceNumber>1004</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trina" ma:contentTypeID="0x010100B48218038B47A44CA268D528B94F712008005A9B9C9BF82E8A42A637779914ADFA55" ma:contentTypeVersion="61" ma:contentTypeDescription="" ma:contentTypeScope="" ma:versionID="ef5ef3dfc3e5a4a81d9e1ed9e58ecee5">
  <xsd:schema xmlns:xsd="http://www.w3.org/2001/XMLSchema" xmlns:xs="http://www.w3.org/2001/XMLSchema" xmlns:p="http://schemas.microsoft.com/office/2006/metadata/properties" xmlns:ns1="http://schemas.microsoft.com/sharepoint/v3" xmlns:ns2="49432767-470d-47ec-ad53-fe43b227d08c" xmlns:ns3="0ac586e2-74e9-4b01-a8fe-4d8d95aabd1f" xmlns:ns4="1dcb17b9-3766-4c20-9981-56cc9711df3f" targetNamespace="http://schemas.microsoft.com/office/2006/metadata/properties" ma:root="true" ma:fieldsID="0b9929cb8d7ec6b5d41f74081e66a743" ns1:_="" ns2:_="" ns3:_="" ns4:_="">
    <xsd:import namespace="http://schemas.microsoft.com/sharepoint/v3"/>
    <xsd:import namespace="49432767-470d-47ec-ad53-fe43b227d08c"/>
    <xsd:import namespace="0ac586e2-74e9-4b01-a8fe-4d8d95aabd1f"/>
    <xsd:import namespace="1dcb17b9-3766-4c20-9981-56cc9711df3f"/>
    <xsd:element name="properties">
      <xsd:complexType>
        <xsd:sequence>
          <xsd:element name="documentManagement">
            <xsd:complexType>
              <xsd:all>
                <xsd:element ref="ns2:iusTomoBoletin" minOccurs="0"/>
                <xsd:element ref="ns2:iusPagina" minOccurs="0"/>
                <xsd:element ref="ns2:iusMes" minOccurs="0"/>
                <xsd:element ref="ns2:iusAnio" minOccurs="0"/>
                <xsd:element ref="ns2:iusCita" minOccurs="0"/>
                <xsd:element ref="ns2:iusOtrosDatosTaxHTField0" minOccurs="0"/>
                <xsd:element ref="ns3:_dlc_DocIdPersistId" minOccurs="0"/>
                <xsd:element ref="ns3:_dlc_DocId" minOccurs="0"/>
                <xsd:element ref="ns2:iusPublicacionTaxHTField0" minOccurs="0"/>
                <xsd:element ref="ns3:_dlc_DocIdUrl" minOccurs="0"/>
                <xsd:element ref="ns2:iusAreaTaxHTField0" minOccurs="0"/>
                <xsd:element ref="ns3:TaxCatchAllLabel" minOccurs="0"/>
                <xsd:element ref="ns2:iusAutoresTaxHTField0" minOccurs="0"/>
                <xsd:element ref="ns3:TaxCatchAll" minOccurs="0"/>
                <xsd:element ref="ns1:DocumentSetDescription" minOccurs="0"/>
                <xsd:element ref="ns2:iusIndiceDeContenidosTaxHTField0" minOccurs="0"/>
                <xsd:element ref="ns2:iusVocesTaxHTField0" minOccurs="0"/>
                <xsd:element ref="ns2:iusOrden" minOccurs="0"/>
                <xsd:element ref="ns2:iusFechaNovedad" minOccurs="0"/>
                <xsd:element ref="ns2:iusFechaMail" minOccurs="0"/>
                <xsd:element ref="ns2:iusOrdenMail" minOccurs="0"/>
                <xsd:element ref="ns2:iusCorrelaciones" minOccurs="0"/>
                <xsd:element ref="ns2:iusClasificacion" minOccurs="0"/>
                <xsd:element ref="ns2:f88078601cb3498da05e652f2d2392b1" minOccurs="0"/>
                <xsd:element ref="ns4:iusClasificacionAutomatica" minOccurs="0"/>
                <xsd:element ref="ns4:iusFechaCA" minOccurs="0"/>
                <xsd:element ref="ns2:iusFecha" minOccurs="0"/>
                <xsd:element ref="ns2:iusCitaElectroni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8" nillable="true" ma:displayName="Descripción" ma:description="Una descripción del conjunto de documentos" ma:internalName="DocumentSetDescription"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432767-470d-47ec-ad53-fe43b227d08c" elementFormDefault="qualified">
    <xsd:import namespace="http://schemas.microsoft.com/office/2006/documentManagement/types"/>
    <xsd:import namespace="http://schemas.microsoft.com/office/infopath/2007/PartnerControls"/>
    <xsd:element name="iusTomoBoletin" ma:index="3" nillable="true" ma:displayName="Tomo / Boletin" ma:internalName="iusTomoBoletin">
      <xsd:simpleType>
        <xsd:restriction base="dms:Text">
          <xsd:maxLength value="255"/>
        </xsd:restriction>
      </xsd:simpleType>
    </xsd:element>
    <xsd:element name="iusPagina" ma:index="4" nillable="true" ma:displayName="Página" ma:internalName="iusPagina">
      <xsd:simpleType>
        <xsd:restriction base="dms:Text">
          <xsd:maxLength value="255"/>
        </xsd:restriction>
      </xsd:simpleType>
    </xsd:element>
    <xsd:element name="iusMes" ma:index="5" nillable="true" ma:displayName="Mes" ma:internalName="iusMes" ma:readOnly="false">
      <xsd:simpleType>
        <xsd:restriction base="dms:Text">
          <xsd:maxLength value="255"/>
        </xsd:restriction>
      </xsd:simpleType>
    </xsd:element>
    <xsd:element name="iusAnio" ma:index="6" nillable="true" ma:displayName="Año" ma:internalName="iusAnio" ma:readOnly="false">
      <xsd:simpleType>
        <xsd:restriction base="dms:Text">
          <xsd:maxLength value="255"/>
        </xsd:restriction>
      </xsd:simpleType>
    </xsd:element>
    <xsd:element name="iusCita" ma:index="11" nillable="true" ma:displayName="Cita" ma:internalName="iusCita">
      <xsd:simpleType>
        <xsd:restriction base="dms:Text">
          <xsd:maxLength value="255"/>
        </xsd:restriction>
      </xsd:simpleType>
    </xsd:element>
    <xsd:element name="iusOtrosDatosTaxHTField0" ma:index="14" nillable="true" ma:taxonomy="true" ma:internalName="iusOtrosDatosTaxHTField0" ma:taxonomyFieldName="iusOtrosDatos" ma:displayName="Mas Información" ma:default="" ma:fieldId="{7c0c9f43-3c45-4328-b941-7ae2f339a5a3}" ma:taxonomyMulti="true" ma:sspId="ab2dc342-be28-4c78-a791-5bacda431f83" ma:termSetId="cc09a6b9-d8da-475f-8c7a-6ad24c2a17d4" ma:anchorId="00000000-0000-0000-0000-000000000000" ma:open="false" ma:isKeyword="false">
      <xsd:complexType>
        <xsd:sequence>
          <xsd:element ref="pc:Terms" minOccurs="0" maxOccurs="1"/>
        </xsd:sequence>
      </xsd:complexType>
    </xsd:element>
    <xsd:element name="iusPublicacionTaxHTField0" ma:index="21" nillable="true" ma:taxonomy="true" ma:internalName="iusPublicacionTaxHTField0" ma:taxonomyFieldName="iusPublicacion" ma:displayName="Publicación" ma:default="" ma:fieldId="{c36938ff-2b4b-4493-a9b4-bd0c3bcff2a9}" ma:taxonomyMulti="true" ma:sspId="ab2dc342-be28-4c78-a791-5bacda431f83" ma:termSetId="c3b80ae9-9553-44a9-a8ff-b87d2332af8a" ma:anchorId="00000000-0000-0000-0000-000000000000" ma:open="false" ma:isKeyword="false">
      <xsd:complexType>
        <xsd:sequence>
          <xsd:element ref="pc:Terms" minOccurs="0" maxOccurs="1"/>
        </xsd:sequence>
      </xsd:complexType>
    </xsd:element>
    <xsd:element name="iusAreaTaxHTField0" ma:index="24" nillable="true" ma:taxonomy="true" ma:internalName="iusAreaTaxHTField0" ma:taxonomyFieldName="iusArea" ma:displayName="Áreas Del Derecho" ma:default="" ma:fieldId="{056225ed-cbdd-46ab-b42a-8c040057f929}" ma:taxonomyMulti="true" ma:sspId="ab2dc342-be28-4c78-a791-5bacda431f83" ma:termSetId="6b2ccea9-ef75-410e-9fde-00ebb0af2e72" ma:anchorId="00000000-0000-0000-0000-000000000000" ma:open="false" ma:isKeyword="false">
      <xsd:complexType>
        <xsd:sequence>
          <xsd:element ref="pc:Terms" minOccurs="0" maxOccurs="1"/>
        </xsd:sequence>
      </xsd:complexType>
    </xsd:element>
    <xsd:element name="iusAutoresTaxHTField0" ma:index="26" nillable="true" ma:taxonomy="true" ma:internalName="iusAutoresTaxHTField0" ma:taxonomyFieldName="iusAutores" ma:displayName="Autores" ma:default="" ma:fieldId="{a747a1f9-aa27-4b25-b912-c46741633297}" ma:taxonomyMulti="true" ma:sspId="ab2dc342-be28-4c78-a791-5bacda431f83" ma:termSetId="f6d6514b-19ce-4a27-af63-9615a17e98db" ma:anchorId="00000000-0000-0000-0000-000000000000" ma:open="false" ma:isKeyword="false">
      <xsd:complexType>
        <xsd:sequence>
          <xsd:element ref="pc:Terms" minOccurs="0" maxOccurs="1"/>
        </xsd:sequence>
      </xsd:complexType>
    </xsd:element>
    <xsd:element name="iusIndiceDeContenidosTaxHTField0" ma:index="29" nillable="true" ma:taxonomy="true" ma:internalName="iusIndiceDeContenidosTaxHTField0" ma:taxonomyFieldName="iusIndiceDeContenidos" ma:displayName="Accesos Directos" ma:default="" ma:fieldId="{bfd01f7b-d0ab-4ed5-9f74-b466275d72df}" ma:taxonomyMulti="true" ma:sspId="ab2dc342-be28-4c78-a791-5bacda431f83" ma:termSetId="6e17cf71-3b0c-4bd0-89c7-c12af7619e25" ma:anchorId="00000000-0000-0000-0000-000000000000" ma:open="false" ma:isKeyword="false">
      <xsd:complexType>
        <xsd:sequence>
          <xsd:element ref="pc:Terms" minOccurs="0" maxOccurs="1"/>
        </xsd:sequence>
      </xsd:complexType>
    </xsd:element>
    <xsd:element name="iusVocesTaxHTField0" ma:index="30" nillable="true" ma:taxonomy="true" ma:internalName="iusVocesTaxHTField0" ma:taxonomyFieldName="iusVoces" ma:displayName="Temas" ma:default="" ma:fieldId="{cc3e6850-295e-4081-ab8f-a69fbcb20df4}" ma:taxonomyMulti="true" ma:sspId="ab2dc342-be28-4c78-a791-5bacda431f83" ma:termSetId="54d2aaaa-1148-4eb8-b535-0f6ad87c4f49" ma:anchorId="00000000-0000-0000-0000-000000000000" ma:open="false" ma:isKeyword="false">
      <xsd:complexType>
        <xsd:sequence>
          <xsd:element ref="pc:Terms" minOccurs="0" maxOccurs="1"/>
        </xsd:sequence>
      </xsd:complexType>
    </xsd:element>
    <xsd:element name="iusOrden" ma:index="32" nillable="true" ma:displayName="Orden" ma:decimals="0" ma:description="Este campo es para que en la navegación del árbol se puedan visualizar los documentos en forma ordenada, según este valor." ma:internalName="iusOrden" ma:percentage="FALSE">
      <xsd:simpleType>
        <xsd:restriction base="dms:Number">
          <xsd:minInclusive value="1"/>
        </xsd:restriction>
      </xsd:simpleType>
    </xsd:element>
    <xsd:element name="iusFechaNovedad" ma:index="33" nillable="true" ma:displayName="Fecha Novedad" ma:format="DateTime" ma:indexed="true" ma:internalName="iusFechaNovedad" ma:readOnly="false">
      <xsd:simpleType>
        <xsd:restriction base="dms:DateTime"/>
      </xsd:simpleType>
    </xsd:element>
    <xsd:element name="iusFechaMail" ma:index="34" nillable="true" ma:displayName="Fecha Mail" ma:format="DateTime" ma:indexed="true" ma:internalName="iusFechaMail" ma:readOnly="false">
      <xsd:simpleType>
        <xsd:restriction base="dms:DateTime"/>
      </xsd:simpleType>
    </xsd:element>
    <xsd:element name="iusOrdenMail" ma:index="35" nillable="true" ma:displayName="Orden Mail" ma:indexed="true" ma:internalName="iusOrdenMail" ma:readOnly="false">
      <xsd:simpleType>
        <xsd:restriction base="dms:Text">
          <xsd:maxLength value="255"/>
        </xsd:restriction>
      </xsd:simpleType>
    </xsd:element>
    <xsd:element name="iusCorrelaciones" ma:index="36" nillable="true" ma:displayName="Correlaciones" ma:internalName="iusCorrelaciones">
      <xsd:simpleType>
        <xsd:restriction base="dms:Note"/>
      </xsd:simpleType>
    </xsd:element>
    <xsd:element name="iusClasificacion" ma:index="37" nillable="true" ma:displayName="Clasificación" ma:decimals="0" ma:default="10" ma:internalName="iusClasificacion" ma:readOnly="false" ma:percentage="FALSE">
      <xsd:simpleType>
        <xsd:restriction base="dms:Number">
          <xsd:maxInclusive value="10"/>
          <xsd:minInclusive value="1"/>
        </xsd:restriction>
      </xsd:simpleType>
    </xsd:element>
    <xsd:element name="f88078601cb3498da05e652f2d2392b1" ma:index="38" nillable="true" ma:taxonomy="true" ma:internalName="f88078601cb3498da05e652f2d2392b1" ma:taxonomyFieldName="iusIndiceEOL" ma:displayName="Indice EOL" ma:default="" ma:fieldId="{f8807860-1cb3-498d-a05e-652f2d2392b1}" ma:taxonomyMulti="true" ma:sspId="6810007c-62ea-493e-b442-fd6d34217113" ma:termSetId="b2ce7fd9-fd39-4f49-b55c-4f0307ab43b5" ma:anchorId="00000000-0000-0000-0000-000000000000" ma:open="false" ma:isKeyword="false">
      <xsd:complexType>
        <xsd:sequence>
          <xsd:element ref="pc:Terms" minOccurs="0" maxOccurs="1"/>
        </xsd:sequence>
      </xsd:complexType>
    </xsd:element>
    <xsd:element name="iusFecha" ma:index="44" nillable="true" ma:displayName="Fecha" ma:default="[today]" ma:format="DateOnly" ma:internalName="iusFecha">
      <xsd:simpleType>
        <xsd:restriction base="dms:DateTime"/>
      </xsd:simpleType>
    </xsd:element>
    <xsd:element name="iusCitaElectronica" ma:index="45" nillable="true" ma:displayName="Cita digital" ma:description="Campo para las citas digitales (referencias)." ma:hidden="true" ma:internalName="iusCitaElectronica" ma:readOnly="false">
      <xsd:simpleType>
        <xsd:restriction base="dms:Text">
          <xsd:maxLength value="32"/>
        </xsd:restriction>
      </xsd:simpleType>
    </xsd:element>
  </xsd:schema>
  <xsd:schema xmlns:xsd="http://www.w3.org/2001/XMLSchema" xmlns:xs="http://www.w3.org/2001/XMLSchema" xmlns:dms="http://schemas.microsoft.com/office/2006/documentManagement/types" xmlns:pc="http://schemas.microsoft.com/office/infopath/2007/PartnerControls" targetNamespace="0ac586e2-74e9-4b01-a8fe-4d8d95aabd1f" elementFormDefault="qualified">
    <xsd:import namespace="http://schemas.microsoft.com/office/2006/documentManagement/types"/>
    <xsd:import namespace="http://schemas.microsoft.com/office/infopath/2007/PartnerControls"/>
    <xsd:element name="_dlc_DocIdPersistId" ma:index="15" nillable="true" ma:displayName="Identificador persistente" ma:description="Mantener el identificador al agregar." ma:hidden="true" ma:internalName="_dlc_DocIdPersistId" ma:readOnly="true">
      <xsd:simpleType>
        <xsd:restriction base="dms:Boolean"/>
      </xsd:simpleType>
    </xsd:element>
    <xsd:element name="_dlc_DocId" ma:index="20" nillable="true" ma:displayName="Valor de Id. de documento" ma:description="El valor del identificador de documento asignado a este elemento." ma:internalName="_dlc_DocId" ma:readOnly="true">
      <xsd:simpleType>
        <xsd:restriction base="dms:Text"/>
      </xsd:simpleType>
    </xsd:element>
    <xsd:element name="_dlc_DocIdUrl" ma:index="22"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25" nillable="true" ma:displayName="Columna global de taxonomía1" ma:description="" ma:hidden="true" ma:list="{b7060d88-ef77-4348-8dae-7826e353c571}" ma:internalName="TaxCatchAllLabel" ma:readOnly="true" ma:showField="CatchAllDataLabel" ma:web="49432767-470d-47ec-ad53-fe43b227d08c">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Columna global de taxonomía" ma:description="" ma:hidden="true" ma:list="{b7060d88-ef77-4348-8dae-7826e353c571}" ma:internalName="TaxCatchAll" ma:showField="CatchAllData" ma:web="49432767-470d-47ec-ad53-fe43b227d0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cb17b9-3766-4c20-9981-56cc9711df3f" elementFormDefault="qualified">
    <xsd:import namespace="http://schemas.microsoft.com/office/2006/documentManagement/types"/>
    <xsd:import namespace="http://schemas.microsoft.com/office/infopath/2007/PartnerControls"/>
    <xsd:element name="iusClasificacionAutomatica" ma:index="40" nillable="true" ma:displayName="Clasificación Automática" ma:default="6" ma:internalName="iusClasificacionAutomatica" ma:percentage="FALSE">
      <xsd:simpleType>
        <xsd:restriction base="dms:Number"/>
      </xsd:simpleType>
    </xsd:element>
    <xsd:element name="iusFechaCA" ma:index="41" nillable="true" ma:displayName="Fecha Clasificación Automática" ma:default="[today]" ma:format="DateOnly" ma:internalName="iusFechaC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6AEE-DBA0-4BC1-B70E-5B5792E6A0D1}">
  <ds:schemaRef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49432767-470d-47ec-ad53-fe43b227d08c"/>
    <ds:schemaRef ds:uri="http://schemas.openxmlformats.org/package/2006/metadata/core-properties"/>
    <ds:schemaRef ds:uri="1dcb17b9-3766-4c20-9981-56cc9711df3f"/>
    <ds:schemaRef ds:uri="0ac586e2-74e9-4b01-a8fe-4d8d95aabd1f"/>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F2579AB-3F94-4345-8221-12E6430FD26F}">
  <ds:schemaRefs>
    <ds:schemaRef ds:uri="http://schemas.microsoft.com/sharepoint/events"/>
  </ds:schemaRefs>
</ds:datastoreItem>
</file>

<file path=customXml/itemProps3.xml><?xml version="1.0" encoding="utf-8"?>
<ds:datastoreItem xmlns:ds="http://schemas.openxmlformats.org/officeDocument/2006/customXml" ds:itemID="{362B5F0E-A067-468B-8CAF-FEA53BDC3CFD}">
  <ds:schemaRefs>
    <ds:schemaRef ds:uri="http://schemas.microsoft.com/office/2006/metadata/customXsn"/>
  </ds:schemaRefs>
</ds:datastoreItem>
</file>

<file path=customXml/itemProps4.xml><?xml version="1.0" encoding="utf-8"?>
<ds:datastoreItem xmlns:ds="http://schemas.openxmlformats.org/officeDocument/2006/customXml" ds:itemID="{CF4411C9-05AA-4851-B78D-EBFF065C9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432767-470d-47ec-ad53-fe43b227d08c"/>
    <ds:schemaRef ds:uri="0ac586e2-74e9-4b01-a8fe-4d8d95aabd1f"/>
    <ds:schemaRef ds:uri="1dcb17b9-3766-4c20-9981-56cc9711d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24D391-2A93-4DCD-B436-5F1B3BCBC3AF}">
  <ds:schemaRefs>
    <ds:schemaRef ds:uri="http://schemas.microsoft.com/sharepoint/v3/contenttype/forms"/>
  </ds:schemaRefs>
</ds:datastoreItem>
</file>

<file path=customXml/itemProps6.xml><?xml version="1.0" encoding="utf-8"?>
<ds:datastoreItem xmlns:ds="http://schemas.openxmlformats.org/officeDocument/2006/customXml" ds:itemID="{0A92091F-2987-41A8-8563-B130026B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7900</Words>
  <Characters>46712</Characters>
  <Application>Microsoft Office Word</Application>
  <DocSecurity>0</DocSecurity>
  <Lines>389</Lines>
  <Paragraphs>109</Paragraphs>
  <ScaleCrop>false</ScaleCrop>
  <HeadingPairs>
    <vt:vector size="2" baseType="variant">
      <vt:variant>
        <vt:lpstr>Título</vt:lpstr>
      </vt:variant>
      <vt:variant>
        <vt:i4>1</vt:i4>
      </vt:variant>
    </vt:vector>
  </HeadingPairs>
  <TitlesOfParts>
    <vt:vector size="1" baseType="lpstr">
      <vt:lpstr>RESPONSABILIDAD DEL ESTADO POR SERVICIO HOSPITALARIO</vt:lpstr>
    </vt:vector>
  </TitlesOfParts>
  <Company>DIT</Company>
  <LinksUpToDate>false</LinksUpToDate>
  <CharactersWithSpaces>54503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RESPONSABILIDAD DEL ESTADO POR SERVICIO HOSPITALARIO</dc:title>
  <dc:creator>Silvina Roggero</dc:creator>
  <cp:lastModifiedBy>jbarraza</cp:lastModifiedBy>
  <cp:revision>2</cp:revision>
  <cp:lastPrinted>2017-12-06T13:46:00Z</cp:lastPrinted>
  <dcterms:created xsi:type="dcterms:W3CDTF">2017-12-06T13:48:00Z</dcterms:created>
  <dcterms:modified xsi:type="dcterms:W3CDTF">2017-12-06T13:48:00Z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0x010100B48218038B47A44CA268D528B94F712008005A9B9C9BF82E8A42A637779914ADFA55</vt:lpwstr>
  </property>
  <property fmtid="{D5CDD505-2E9C-101B-9397-08002B2CF9AE}" pid="3" name="TaxKeyword">
    <vt:lpwstr/>
  </property>
  <property fmtid="{D5CDD505-2E9C-101B-9397-08002B2CF9AE}" pid="4" name="iusIndiceDeContenidos">
    <vt:lpwstr>62669;#Doctrina|51df847a-9080-4a5a-a02c-8c6269663759</vt:lpwstr>
  </property>
  <property fmtid="{D5CDD505-2E9C-101B-9397-08002B2CF9AE}" pid="5" name="iusArea">
    <vt:lpwstr>31540;#Administrativo|d6458973-52a3-4902-9629-f1d6e1df55d3</vt:lpwstr>
  </property>
  <property fmtid="{D5CDD505-2E9C-101B-9397-08002B2CF9AE}" pid="6" name="iusVoces">
    <vt:lpwstr/>
  </property>
  <property fmtid="{D5CDD505-2E9C-101B-9397-08002B2CF9AE}" pid="7" name="iusOtrosDatos">
    <vt:lpwstr/>
  </property>
  <property fmtid="{D5CDD505-2E9C-101B-9397-08002B2CF9AE}" pid="8" name="iusAutores">
    <vt:lpwstr>16830;#Barraza, Javier I.|50d22622-6e99-400a-8b73-d139100d4a61</vt:lpwstr>
  </property>
  <property fmtid="{D5CDD505-2E9C-101B-9397-08002B2CF9AE}" pid="9" name="TaxKeywordTaxHTField">
    <vt:lpwstr/>
  </property>
  <property fmtid="{D5CDD505-2E9C-101B-9397-08002B2CF9AE}" pid="10" name="iusTotalSumarios">
    <vt:r8>0</vt:r8>
  </property>
  <property fmtid="{D5CDD505-2E9C-101B-9397-08002B2CF9AE}" pid="11" name="iusPublicacion">
    <vt:lpwstr>59678;#Temas de Derecho Administrativo|8356e2f9-6e85-43b6-bd4b-4c11bc8bfe4a</vt:lpwstr>
  </property>
  <property fmtid="{D5CDD505-2E9C-101B-9397-08002B2CF9AE}" pid="12" name="iusTribunal">
    <vt:lpwstr/>
  </property>
  <property fmtid="{D5CDD505-2E9C-101B-9397-08002B2CF9AE}" pid="13" name="WorkflowCreationPath">
    <vt:lpwstr>44d4e212-8f02-4fb9-91cd-aef308afbee7,4;</vt:lpwstr>
  </property>
  <property fmtid="{D5CDD505-2E9C-101B-9397-08002B2CF9AE}" pid="14" name="iusJurisdiccion">
    <vt:lpwstr/>
  </property>
  <property fmtid="{D5CDD505-2E9C-101B-9397-08002B2CF9AE}" pid="15" name="iusIndiceEOL">
    <vt:lpwstr/>
  </property>
</Properties>
</file>